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AF25C3" w14:textId="1A8B5A61" w:rsidR="00441234" w:rsidRPr="00CE0424" w:rsidRDefault="00441234" w:rsidP="00441234">
      <w:pPr>
        <w:pStyle w:val="3GPPHeader"/>
        <w:spacing w:after="60"/>
        <w:rPr>
          <w:sz w:val="32"/>
          <w:szCs w:val="32"/>
          <w:highlight w:val="yellow"/>
        </w:rPr>
      </w:pPr>
      <w:r>
        <w:t>3</w:t>
      </w:r>
      <w:bookmarkStart w:id="0" w:name="_Ref111200830"/>
      <w:bookmarkEnd w:id="0"/>
      <w:r>
        <w:t>GPP TSG-RAN WG1 Meeting #</w:t>
      </w:r>
      <w:r w:rsidR="009209A4">
        <w:t>110</w:t>
      </w:r>
      <w:r>
        <w:tab/>
      </w:r>
      <w:r w:rsidRPr="32303A13">
        <w:rPr>
          <w:szCs w:val="24"/>
        </w:rPr>
        <w:t>Tdoc R1-</w:t>
      </w:r>
      <w:r w:rsidR="002F17D1" w:rsidRPr="32303A13">
        <w:rPr>
          <w:szCs w:val="24"/>
        </w:rPr>
        <w:t>220</w:t>
      </w:r>
      <w:r w:rsidR="000C4569">
        <w:rPr>
          <w:szCs w:val="24"/>
        </w:rPr>
        <w:t>7720</w:t>
      </w:r>
    </w:p>
    <w:p w14:paraId="15137CDD" w14:textId="5703FB51" w:rsidR="00441234" w:rsidRPr="00CE0424" w:rsidRDefault="009209A4" w:rsidP="00441234">
      <w:pPr>
        <w:pStyle w:val="3GPPHeader"/>
      </w:pPr>
      <w:r>
        <w:t>August</w:t>
      </w:r>
      <w:r w:rsidR="00441234" w:rsidRPr="00F36A67">
        <w:t xml:space="preserve"> </w:t>
      </w:r>
      <w:r w:rsidR="00234B7D">
        <w:t>22</w:t>
      </w:r>
      <w:r w:rsidR="00234B7D" w:rsidRPr="00234B7D">
        <w:rPr>
          <w:vertAlign w:val="superscript"/>
        </w:rPr>
        <w:t>nd</w:t>
      </w:r>
      <w:r w:rsidR="00234B7D">
        <w:t>-26th</w:t>
      </w:r>
      <w:r w:rsidR="00441234" w:rsidRPr="00F36A67">
        <w:t>, 2022</w:t>
      </w:r>
    </w:p>
    <w:p w14:paraId="27A9EC60" w14:textId="0B892F86" w:rsidR="00441234" w:rsidRPr="00D03EEC" w:rsidRDefault="00441234" w:rsidP="00441234">
      <w:pPr>
        <w:pStyle w:val="3GPPHeader"/>
        <w:rPr>
          <w:sz w:val="22"/>
        </w:rPr>
      </w:pPr>
      <w:r w:rsidRPr="00D03EEC">
        <w:rPr>
          <w:sz w:val="22"/>
        </w:rPr>
        <w:t>Agenda Item:</w:t>
      </w:r>
      <w:r w:rsidRPr="00D03EEC">
        <w:rPr>
          <w:sz w:val="22"/>
        </w:rPr>
        <w:tab/>
        <w:t>9.2.2.1</w:t>
      </w:r>
    </w:p>
    <w:p w14:paraId="3CDDDA4B" w14:textId="77777777" w:rsidR="00441234" w:rsidRPr="00CE0424" w:rsidRDefault="00441234" w:rsidP="00441234">
      <w:pPr>
        <w:pStyle w:val="3GPPHeader"/>
        <w:rPr>
          <w:sz w:val="22"/>
        </w:rPr>
      </w:pPr>
      <w:r>
        <w:rPr>
          <w:sz w:val="22"/>
        </w:rPr>
        <w:t>Source:</w:t>
      </w:r>
      <w:r w:rsidRPr="00CE0424">
        <w:rPr>
          <w:sz w:val="22"/>
        </w:rPr>
        <w:tab/>
        <w:t>Ericsson</w:t>
      </w:r>
    </w:p>
    <w:p w14:paraId="260C4AA9" w14:textId="6B6E125D" w:rsidR="00441234" w:rsidRPr="00CE0424" w:rsidRDefault="00441234" w:rsidP="00441234">
      <w:pPr>
        <w:pStyle w:val="3GPPHeader"/>
        <w:rPr>
          <w:sz w:val="22"/>
        </w:rPr>
      </w:pPr>
      <w:r>
        <w:rPr>
          <w:sz w:val="22"/>
        </w:rPr>
        <w:t>Title:</w:t>
      </w:r>
      <w:r w:rsidRPr="00CE0424">
        <w:rPr>
          <w:sz w:val="22"/>
        </w:rPr>
        <w:tab/>
      </w:r>
      <w:r>
        <w:rPr>
          <w:sz w:val="22"/>
        </w:rPr>
        <w:t>Evaluation of AI-CSI</w:t>
      </w:r>
    </w:p>
    <w:p w14:paraId="2D5672ED" w14:textId="4953B874" w:rsidR="00E90E49" w:rsidRPr="00CE0424" w:rsidRDefault="00441234" w:rsidP="009209A4">
      <w:pPr>
        <w:pStyle w:val="3GPPHeader"/>
      </w:pPr>
      <w:r w:rsidRPr="00CE0424">
        <w:rPr>
          <w:sz w:val="22"/>
        </w:rPr>
        <w:t>Document for:</w:t>
      </w:r>
      <w:r w:rsidRPr="00CE0424">
        <w:rPr>
          <w:sz w:val="22"/>
        </w:rPr>
        <w:tab/>
      </w:r>
      <w:r w:rsidRPr="00054E43">
        <w:rPr>
          <w:sz w:val="22"/>
        </w:rPr>
        <w:t>Discussion, Decision</w:t>
      </w:r>
    </w:p>
    <w:p w14:paraId="6883CB62" w14:textId="482B95FD" w:rsidR="00E90E49" w:rsidRPr="00CE0424" w:rsidRDefault="00E90E49" w:rsidP="00CE0424">
      <w:pPr>
        <w:pStyle w:val="Heading1"/>
      </w:pPr>
      <w:r w:rsidRPr="00CE0424">
        <w:t>Introduction</w:t>
      </w:r>
    </w:p>
    <w:p w14:paraId="2C739727" w14:textId="4FFF9958" w:rsidR="00CC01F1" w:rsidRDefault="00CC01F1" w:rsidP="00CC01F1">
      <w:pPr>
        <w:pStyle w:val="BodyText"/>
      </w:pPr>
      <w:r>
        <w:t xml:space="preserve">In RAN#94e, the new study item on </w:t>
      </w:r>
      <w:r w:rsidRPr="000064F4">
        <w:t>Artificial Intelligence (AI)/Machine Learning (ML) for NR Air Interface</w:t>
      </w:r>
      <w:r>
        <w:t xml:space="preserve"> was approved </w:t>
      </w:r>
      <w:r>
        <w:fldChar w:fldCharType="begin"/>
      </w:r>
      <w:r>
        <w:instrText xml:space="preserve"> REF _Ref100575223 \r \h </w:instrText>
      </w:r>
      <w:r>
        <w:fldChar w:fldCharType="separate"/>
      </w:r>
      <w:r w:rsidR="00285CE9">
        <w:t>[1]</w:t>
      </w:r>
      <w:r>
        <w:fldChar w:fldCharType="end"/>
      </w:r>
      <w:r>
        <w:t xml:space="preserve">. This is the first AI/ML study for 3GPP RAN1, and the intention is to explore the 3GPP framework for adopting AI/ML in the air interface. The study needs to investigate AI/ML model characterization, various levels of collaboration between UE and network, data sets for training/validation/testing/inference, life cycle management, etc. The investigation should also consider </w:t>
      </w:r>
      <w:r>
        <w:rPr>
          <w:bCs/>
        </w:rPr>
        <w:t>aspects such as performance, robustness, complexity, and potential specification impact.</w:t>
      </w:r>
    </w:p>
    <w:p w14:paraId="697A7F4C" w14:textId="7BCC1AAB" w:rsidR="00CC01F1" w:rsidRDefault="00CC01F1" w:rsidP="00CC01F1">
      <w:pPr>
        <w:pStyle w:val="BodyText"/>
      </w:pPr>
      <w:r>
        <w:t xml:space="preserve">One use case identified for the pilot study is </w:t>
      </w:r>
      <w:r w:rsidR="00541E0E">
        <w:t xml:space="preserve">CSI feedback </w:t>
      </w:r>
      <w:r w:rsidR="00967CE4">
        <w:t>enhancement</w:t>
      </w:r>
      <w:r>
        <w:t xml:space="preserve"> </w:t>
      </w:r>
      <w:r>
        <w:fldChar w:fldCharType="begin"/>
      </w:r>
      <w:r>
        <w:instrText xml:space="preserve"> REF _Ref100575223 \r \h </w:instrText>
      </w:r>
      <w:r>
        <w:fldChar w:fldCharType="separate"/>
      </w:r>
      <w:r w:rsidR="00285CE9">
        <w:t>[1]</w:t>
      </w:r>
      <w:r>
        <w:fldChar w:fldCharType="end"/>
      </w:r>
      <w:r w:rsidR="001D5101">
        <w:t>:</w:t>
      </w:r>
    </w:p>
    <w:tbl>
      <w:tblPr>
        <w:tblStyle w:val="TableGrid"/>
        <w:tblW w:w="0" w:type="auto"/>
        <w:tblLook w:val="04A0" w:firstRow="1" w:lastRow="0" w:firstColumn="1" w:lastColumn="0" w:noHBand="0" w:noVBand="1"/>
      </w:tblPr>
      <w:tblGrid>
        <w:gridCol w:w="9629"/>
      </w:tblGrid>
      <w:tr w:rsidR="00CC01F1" w14:paraId="4A8CC796" w14:textId="77777777" w:rsidTr="00D9522E">
        <w:tc>
          <w:tcPr>
            <w:tcW w:w="9629" w:type="dxa"/>
          </w:tcPr>
          <w:p w14:paraId="1B726612" w14:textId="77777777" w:rsidR="00CC01F1" w:rsidRPr="00CA7ACF" w:rsidRDefault="00CC01F1" w:rsidP="00D9522E">
            <w:pPr>
              <w:spacing w:after="0"/>
              <w:rPr>
                <w:rFonts w:asciiTheme="minorHAnsi" w:hAnsiTheme="minorHAnsi"/>
                <w:sz w:val="20"/>
                <w:szCs w:val="20"/>
              </w:rPr>
            </w:pPr>
            <w:r w:rsidRPr="00CA7ACF">
              <w:rPr>
                <w:sz w:val="20"/>
                <w:szCs w:val="20"/>
              </w:rPr>
              <w:t xml:space="preserve">Use cases to focus on: </w:t>
            </w:r>
          </w:p>
          <w:p w14:paraId="0EC283C1" w14:textId="77777777" w:rsidR="00CC01F1" w:rsidRPr="00CA7ACF" w:rsidRDefault="00CC01F1" w:rsidP="00CC01F1">
            <w:pPr>
              <w:numPr>
                <w:ilvl w:val="0"/>
                <w:numId w:val="26"/>
              </w:numPr>
              <w:spacing w:after="0" w:line="256" w:lineRule="auto"/>
              <w:rPr>
                <w:sz w:val="20"/>
                <w:szCs w:val="20"/>
              </w:rPr>
            </w:pPr>
            <w:r w:rsidRPr="00CA7ACF">
              <w:rPr>
                <w:sz w:val="20"/>
                <w:szCs w:val="20"/>
              </w:rPr>
              <w:t xml:space="preserve">Initial set of use cases includes: </w:t>
            </w:r>
          </w:p>
          <w:p w14:paraId="574533F7" w14:textId="77777777" w:rsidR="00CC01F1" w:rsidRPr="00CA7ACF" w:rsidRDefault="00CC01F1" w:rsidP="00CC01F1">
            <w:pPr>
              <w:numPr>
                <w:ilvl w:val="1"/>
                <w:numId w:val="26"/>
              </w:numPr>
              <w:spacing w:after="0" w:line="256" w:lineRule="auto"/>
              <w:rPr>
                <w:color w:val="FF0000"/>
                <w:sz w:val="20"/>
                <w:szCs w:val="20"/>
              </w:rPr>
            </w:pPr>
            <w:r w:rsidRPr="00CA7ACF">
              <w:rPr>
                <w:color w:val="FF0000"/>
                <w:sz w:val="20"/>
                <w:szCs w:val="20"/>
              </w:rPr>
              <w:t>CSI feedback enhancement, e.g., overhead reduction, improved accuracy, prediction [RAN1]</w:t>
            </w:r>
          </w:p>
          <w:p w14:paraId="14E7750F" w14:textId="77777777" w:rsidR="00CC01F1" w:rsidRPr="00CA7ACF" w:rsidRDefault="00CC01F1" w:rsidP="00CC01F1">
            <w:pPr>
              <w:numPr>
                <w:ilvl w:val="1"/>
                <w:numId w:val="26"/>
              </w:numPr>
              <w:spacing w:after="0" w:line="256" w:lineRule="auto"/>
              <w:rPr>
                <w:rStyle w:val="normaltextrun"/>
                <w:sz w:val="20"/>
                <w:szCs w:val="20"/>
              </w:rPr>
            </w:pPr>
            <w:r w:rsidRPr="00CA7ACF">
              <w:rPr>
                <w:sz w:val="20"/>
                <w:szCs w:val="20"/>
              </w:rPr>
              <w:t>Beam management, e.g., beam prediction in time,</w:t>
            </w:r>
            <w:r w:rsidRPr="00CA7ACF">
              <w:rPr>
                <w:rStyle w:val="normaltextrun"/>
                <w:color w:val="000000"/>
                <w:sz w:val="20"/>
                <w:szCs w:val="20"/>
                <w:shd w:val="clear" w:color="auto" w:fill="FFFFFF"/>
              </w:rPr>
              <w:t> and/or </w:t>
            </w:r>
            <w:r w:rsidRPr="00CA7ACF">
              <w:rPr>
                <w:sz w:val="20"/>
                <w:szCs w:val="20"/>
              </w:rPr>
              <w:t>spatial domain</w:t>
            </w:r>
            <w:r w:rsidRPr="00CA7ACF">
              <w:rPr>
                <w:rStyle w:val="normaltextrun"/>
                <w:color w:val="000000"/>
                <w:sz w:val="20"/>
                <w:szCs w:val="20"/>
                <w:shd w:val="clear" w:color="auto" w:fill="FFFFFF"/>
              </w:rPr>
              <w:t> for overhead and latency reduction, beam selection accuracy improvement [RAN1]</w:t>
            </w:r>
          </w:p>
          <w:p w14:paraId="0E826A43" w14:textId="77777777" w:rsidR="00CC01F1" w:rsidRPr="00CA7ACF" w:rsidRDefault="00CC01F1" w:rsidP="00CC01F1">
            <w:pPr>
              <w:numPr>
                <w:ilvl w:val="1"/>
                <w:numId w:val="26"/>
              </w:numPr>
              <w:spacing w:after="0" w:line="256" w:lineRule="auto"/>
              <w:rPr>
                <w:sz w:val="20"/>
                <w:szCs w:val="20"/>
              </w:rPr>
            </w:pPr>
            <w:r w:rsidRPr="00CA7ACF">
              <w:rPr>
                <w:sz w:val="20"/>
                <w:szCs w:val="20"/>
              </w:rPr>
              <w:t>Positioning accuracy enhancements for different scenarios including, e.g., those with</w:t>
            </w:r>
            <w:r w:rsidRPr="00CA7ACF">
              <w:rPr>
                <w:rStyle w:val="normaltextrun"/>
                <w:sz w:val="20"/>
                <w:szCs w:val="20"/>
                <w:shd w:val="clear" w:color="auto" w:fill="FFFFFF"/>
              </w:rPr>
              <w:t> heavy</w:t>
            </w:r>
            <w:r w:rsidRPr="00CA7ACF">
              <w:rPr>
                <w:sz w:val="20"/>
                <w:szCs w:val="20"/>
              </w:rPr>
              <w:t xml:space="preserve"> NLOS </w:t>
            </w:r>
            <w:r w:rsidRPr="00CA7ACF">
              <w:rPr>
                <w:rStyle w:val="normaltextrun"/>
                <w:sz w:val="20"/>
                <w:szCs w:val="20"/>
                <w:shd w:val="clear" w:color="auto" w:fill="FFFFFF"/>
              </w:rPr>
              <w:t xml:space="preserve">conditions [RAN1] </w:t>
            </w:r>
          </w:p>
          <w:p w14:paraId="3C334D74" w14:textId="77777777" w:rsidR="00CC01F1" w:rsidRPr="00CA7ACF" w:rsidRDefault="00CC01F1" w:rsidP="00CC01F1">
            <w:pPr>
              <w:numPr>
                <w:ilvl w:val="0"/>
                <w:numId w:val="26"/>
              </w:numPr>
              <w:spacing w:after="0" w:line="256" w:lineRule="auto"/>
              <w:rPr>
                <w:sz w:val="20"/>
                <w:szCs w:val="20"/>
              </w:rPr>
            </w:pPr>
            <w:r w:rsidRPr="00CA7ACF">
              <w:rPr>
                <w:sz w:val="20"/>
                <w:szCs w:val="20"/>
              </w:rPr>
              <w:t>Finalize representative sub use cases for each use case for characterization and baseline performance evaluations by RAN#98</w:t>
            </w:r>
          </w:p>
          <w:p w14:paraId="082D3D13" w14:textId="28D36E29" w:rsidR="00CC01F1" w:rsidRPr="00CA7ACF" w:rsidRDefault="00CC01F1" w:rsidP="00D9522E">
            <w:pPr>
              <w:numPr>
                <w:ilvl w:val="1"/>
                <w:numId w:val="26"/>
              </w:numPr>
              <w:spacing w:after="0" w:line="256" w:lineRule="auto"/>
              <w:rPr>
                <w:sz w:val="20"/>
                <w:szCs w:val="20"/>
              </w:rPr>
            </w:pPr>
            <w:r w:rsidRPr="00CA7ACF">
              <w:rPr>
                <w:sz w:val="20"/>
                <w:szCs w:val="20"/>
              </w:rPr>
              <w:t>The AI/ML approaches for the selected sub use cases need to be diverse enough to support various requirements on the gNB-UE collaboration levels</w:t>
            </w:r>
          </w:p>
        </w:tc>
      </w:tr>
    </w:tbl>
    <w:p w14:paraId="15D19C7D" w14:textId="77777777" w:rsidR="00CC01F1" w:rsidRDefault="00CC01F1" w:rsidP="00CC01F1">
      <w:pPr>
        <w:pStyle w:val="BodyText"/>
      </w:pPr>
    </w:p>
    <w:p w14:paraId="535072A3" w14:textId="2C190B0C" w:rsidR="00183DB9" w:rsidRDefault="00CC01F1" w:rsidP="00CE0424">
      <w:pPr>
        <w:pStyle w:val="BodyText"/>
      </w:pPr>
      <w:r>
        <w:t xml:space="preserve">In this contribution, the </w:t>
      </w:r>
      <w:r w:rsidR="00BD3759">
        <w:t>evaluation of the</w:t>
      </w:r>
      <w:r>
        <w:t xml:space="preserve"> </w:t>
      </w:r>
      <w:r w:rsidR="00DE1585">
        <w:t>CSI</w:t>
      </w:r>
      <w:r>
        <w:t xml:space="preserve"> use case and relevant sub use cases will be discussed. </w:t>
      </w:r>
    </w:p>
    <w:p w14:paraId="7DF214FD" w14:textId="77777777" w:rsidR="00CE708A" w:rsidRDefault="00CE708A" w:rsidP="00CE0424">
      <w:pPr>
        <w:pStyle w:val="BodyText"/>
      </w:pPr>
    </w:p>
    <w:p w14:paraId="149A6F6B" w14:textId="79E2CF8E" w:rsidR="00CE708A" w:rsidRDefault="00CE708A" w:rsidP="00CE708A">
      <w:pPr>
        <w:pStyle w:val="Heading1"/>
      </w:pPr>
      <w:r>
        <w:t>Remaining issues on evaluation methodologies</w:t>
      </w:r>
    </w:p>
    <w:p w14:paraId="6E77D4A7" w14:textId="511C2195" w:rsidR="00CE708A" w:rsidRDefault="00CE708A" w:rsidP="00CE708A">
      <w:pPr>
        <w:rPr>
          <w:lang w:val="en-GB" w:eastAsia="ja-JP"/>
        </w:rPr>
      </w:pPr>
      <w:r>
        <w:rPr>
          <w:lang w:val="en-GB" w:eastAsia="ja-JP"/>
        </w:rPr>
        <w:t xml:space="preserve">From </w:t>
      </w:r>
      <w:r w:rsidR="005521CB">
        <w:rPr>
          <w:lang w:val="en-GB" w:eastAsia="ja-JP"/>
        </w:rPr>
        <w:t>the RAN1#109e</w:t>
      </w:r>
      <w:r>
        <w:rPr>
          <w:lang w:val="en-GB" w:eastAsia="ja-JP"/>
        </w:rPr>
        <w:t xml:space="preserve"> meeting, we have identified </w:t>
      </w:r>
      <w:r w:rsidR="005521CB">
        <w:rPr>
          <w:lang w:val="en-GB" w:eastAsia="ja-JP"/>
        </w:rPr>
        <w:t>the following</w:t>
      </w:r>
      <w:r>
        <w:rPr>
          <w:lang w:val="en-GB" w:eastAsia="ja-JP"/>
        </w:rPr>
        <w:t xml:space="preserve"> leftover discussions and remaining issues that need to be settled to complete the evaluation methodologies (EVM) for the study item</w:t>
      </w:r>
      <w:r w:rsidR="005521CB">
        <w:rPr>
          <w:lang w:val="en-GB" w:eastAsia="ja-JP"/>
        </w:rPr>
        <w:t xml:space="preserve">. </w:t>
      </w:r>
    </w:p>
    <w:p w14:paraId="730EF98B" w14:textId="73BADA74" w:rsidR="00CE708A" w:rsidRDefault="00385E87" w:rsidP="00385E87">
      <w:pPr>
        <w:pStyle w:val="Heading2"/>
      </w:pPr>
      <w:r>
        <w:t>Traffic model</w:t>
      </w:r>
    </w:p>
    <w:p w14:paraId="0A0D56E5" w14:textId="624FB21A" w:rsidR="004261E7" w:rsidRPr="004261E7" w:rsidRDefault="004261E7" w:rsidP="004269BC">
      <w:pPr>
        <w:pStyle w:val="Doc-text2"/>
      </w:pPr>
      <w:r>
        <w:t xml:space="preserve">The discussion is mainly on whether full buffer results can be used in the evaluations. </w:t>
      </w:r>
      <w:r w:rsidR="006E76EA">
        <w:t xml:space="preserve">It needs to be kept in mind that this enhancement is primarily targeting MU-MIMO </w:t>
      </w:r>
      <w:r w:rsidR="00333615">
        <w:t>operation</w:t>
      </w:r>
      <w:r w:rsidR="009742F6" w:rsidRPr="009742F6">
        <w:rPr>
          <w:lang w:val="en-US"/>
        </w:rPr>
        <w:t>;</w:t>
      </w:r>
      <w:r w:rsidR="00333615">
        <w:t xml:space="preserve"> hence, whether realistic traffic or unrealistic full buffer traffic </w:t>
      </w:r>
      <w:r w:rsidR="000B757C">
        <w:t>is assumed makes a large difference on the assessment of the benefits.</w:t>
      </w:r>
      <w:r w:rsidR="000B757C" w:rsidRPr="00E32E7F">
        <w:rPr>
          <w:lang w:val="en-US"/>
        </w:rPr>
        <w:t xml:space="preserve"> </w:t>
      </w:r>
      <w:r w:rsidR="00E32E7F">
        <w:rPr>
          <w:lang w:val="en-US"/>
        </w:rPr>
        <w:t xml:space="preserve">The </w:t>
      </w:r>
      <w:r w:rsidR="00E32E7F" w:rsidRPr="00E32E7F">
        <w:rPr>
          <w:lang w:val="en-US"/>
        </w:rPr>
        <w:t>f</w:t>
      </w:r>
      <w:proofErr w:type="spellStart"/>
      <w:r w:rsidR="00972395" w:rsidRPr="00972395">
        <w:t>ull</w:t>
      </w:r>
      <w:proofErr w:type="spellEnd"/>
      <w:r w:rsidR="00972395" w:rsidRPr="000A1EE9">
        <w:rPr>
          <w:lang w:val="en-US"/>
        </w:rPr>
        <w:t xml:space="preserve"> </w:t>
      </w:r>
      <w:r w:rsidR="00972395" w:rsidRPr="00972395">
        <w:t>buffer</w:t>
      </w:r>
      <w:r w:rsidR="00972395" w:rsidRPr="00E32E7F">
        <w:rPr>
          <w:lang w:val="en-US"/>
        </w:rPr>
        <w:t xml:space="preserve"> </w:t>
      </w:r>
      <w:r w:rsidR="00E32E7F" w:rsidRPr="00E32E7F">
        <w:rPr>
          <w:lang w:val="en-US"/>
        </w:rPr>
        <w:t>traffic model</w:t>
      </w:r>
      <w:r w:rsidR="00972395" w:rsidRPr="00972395">
        <w:t xml:space="preserve"> was abandoned several years ago in </w:t>
      </w:r>
      <w:r w:rsidR="00E32E7F" w:rsidRPr="00E32E7F">
        <w:rPr>
          <w:lang w:val="en-US"/>
        </w:rPr>
        <w:t xml:space="preserve">RAN1 </w:t>
      </w:r>
      <w:r w:rsidR="00972395" w:rsidRPr="00972395">
        <w:t>MIMO evaluations</w:t>
      </w:r>
      <w:r w:rsidR="002A6212" w:rsidRPr="00C85FFC">
        <w:rPr>
          <w:lang w:val="en-US"/>
        </w:rPr>
        <w:t>, and</w:t>
      </w:r>
      <w:r w:rsidR="00972395" w:rsidRPr="00972395">
        <w:t xml:space="preserve"> we don’t see why it needs to come back</w:t>
      </w:r>
      <w:r w:rsidR="000A1EE9" w:rsidRPr="000A1EE9">
        <w:rPr>
          <w:lang w:val="en-US"/>
        </w:rPr>
        <w:t xml:space="preserve">. </w:t>
      </w:r>
      <w:r w:rsidR="0092188B" w:rsidRPr="0092188B">
        <w:rPr>
          <w:lang w:val="en-US"/>
        </w:rPr>
        <w:t>I</w:t>
      </w:r>
      <w:r w:rsidR="00972395" w:rsidRPr="00972395">
        <w:t xml:space="preserve">t is </w:t>
      </w:r>
      <w:r w:rsidR="00DD5072" w:rsidRPr="00972395">
        <w:t>unrealistic</w:t>
      </w:r>
      <w:r w:rsidR="00972395" w:rsidRPr="00972395">
        <w:t xml:space="preserve"> and </w:t>
      </w:r>
      <w:r w:rsidR="0092188B" w:rsidRPr="0092188B">
        <w:rPr>
          <w:lang w:val="en-US"/>
        </w:rPr>
        <w:t>derived</w:t>
      </w:r>
      <w:r w:rsidR="00972395" w:rsidRPr="0092188B">
        <w:rPr>
          <w:lang w:val="en-US"/>
        </w:rPr>
        <w:t xml:space="preserve"> </w:t>
      </w:r>
      <w:r w:rsidR="00972395" w:rsidRPr="00972395">
        <w:t>results are meaningless</w:t>
      </w:r>
      <w:r w:rsidR="0092188B" w:rsidRPr="0092188B">
        <w:rPr>
          <w:lang w:val="en-US"/>
        </w:rPr>
        <w:t>,</w:t>
      </w:r>
      <w:r w:rsidR="00972395" w:rsidRPr="00972395">
        <w:t xml:space="preserve"> except for calibration purpose</w:t>
      </w:r>
      <w:r w:rsidR="00DD5072">
        <w:t xml:space="preserve"> or to get quick, initial results</w:t>
      </w:r>
      <w:r w:rsidR="00972395" w:rsidRPr="00972395">
        <w:t>.</w:t>
      </w:r>
      <w:r w:rsidR="00DD5072">
        <w:t xml:space="preserve"> Hence, we propose</w:t>
      </w:r>
      <w:r w:rsidR="002F06EE" w:rsidRPr="00C85FFC">
        <w:rPr>
          <w:lang w:val="en-US"/>
        </w:rPr>
        <w:t xml:space="preserve"> the following</w:t>
      </w:r>
      <w:r w:rsidR="00DD5072">
        <w:t>:</w:t>
      </w:r>
    </w:p>
    <w:p w14:paraId="3F92DF6E" w14:textId="4545D00C" w:rsidR="004A0434" w:rsidRPr="00CA711D" w:rsidRDefault="005914F0" w:rsidP="00CA711D">
      <w:pPr>
        <w:pStyle w:val="Proposal"/>
      </w:pPr>
      <w:bookmarkStart w:id="1" w:name="_Toc111218980"/>
      <w:r w:rsidRPr="00CA711D">
        <w:lastRenderedPageBreak/>
        <w:t>FTP model 1 with packet size 0.5 Mbytes</w:t>
      </w:r>
      <w:r w:rsidR="005772A9" w:rsidRPr="00CA711D">
        <w:t xml:space="preserve"> is </w:t>
      </w:r>
      <w:r w:rsidR="00D81CA7" w:rsidRPr="00CA711D">
        <w:t xml:space="preserve">used as </w:t>
      </w:r>
      <w:r w:rsidR="005772A9" w:rsidRPr="00CA711D">
        <w:t>the baseline</w:t>
      </w:r>
      <w:r w:rsidR="009B288D" w:rsidRPr="00CA711D">
        <w:t xml:space="preserve"> </w:t>
      </w:r>
      <w:r w:rsidR="00D81CA7" w:rsidRPr="00CA711D">
        <w:t>traffic model. R</w:t>
      </w:r>
      <w:r w:rsidR="000F38B4" w:rsidRPr="00CA711D">
        <w:t>esults</w:t>
      </w:r>
      <w:r w:rsidR="0012505C" w:rsidRPr="00CA711D">
        <w:t xml:space="preserve"> derived from </w:t>
      </w:r>
      <w:r w:rsidR="00922947" w:rsidRPr="00CA711D">
        <w:t>FTP traffic model</w:t>
      </w:r>
      <w:r w:rsidR="0098507D" w:rsidRPr="00CA711D">
        <w:t xml:space="preserve"> 1</w:t>
      </w:r>
      <w:r w:rsidR="000F38B4" w:rsidRPr="00CA711D">
        <w:t xml:space="preserve"> can</w:t>
      </w:r>
      <w:r w:rsidR="009B288D" w:rsidRPr="00CA711D">
        <w:t xml:space="preserve"> be </w:t>
      </w:r>
      <w:r w:rsidR="000F38B4" w:rsidRPr="00CA711D">
        <w:t>included</w:t>
      </w:r>
      <w:r w:rsidR="009B288D" w:rsidRPr="00CA711D">
        <w:t xml:space="preserve"> in the TR </w:t>
      </w:r>
      <w:r w:rsidR="009912F0" w:rsidRPr="00CA711D">
        <w:t>38.</w:t>
      </w:r>
      <w:r w:rsidR="00D81CA7" w:rsidRPr="00CA711D">
        <w:t>843</w:t>
      </w:r>
      <w:r w:rsidR="000F38B4" w:rsidRPr="00CA711D">
        <w:t xml:space="preserve"> to </w:t>
      </w:r>
      <w:r w:rsidR="008940F3" w:rsidRPr="00CA711D">
        <w:t xml:space="preserve">make a preliminary </w:t>
      </w:r>
      <w:r w:rsidR="000F38B4" w:rsidRPr="00CA711D">
        <w:t>assess</w:t>
      </w:r>
      <w:r w:rsidR="008940F3" w:rsidRPr="00CA711D">
        <w:t>ment of</w:t>
      </w:r>
      <w:r w:rsidR="000F38B4" w:rsidRPr="00CA711D">
        <w:t xml:space="preserve"> the benefits of AI based CSI</w:t>
      </w:r>
      <w:r w:rsidR="00922947" w:rsidRPr="00CA711D">
        <w:t xml:space="preserve"> reporting</w:t>
      </w:r>
      <w:r w:rsidR="005772A9" w:rsidRPr="00CA711D">
        <w:t xml:space="preserve">. Other FTP models </w:t>
      </w:r>
      <w:r w:rsidR="0099737A" w:rsidRPr="00CA711D">
        <w:t>(incl. different</w:t>
      </w:r>
      <w:r w:rsidR="009B288D" w:rsidRPr="00CA711D">
        <w:t xml:space="preserve"> </w:t>
      </w:r>
      <w:r w:rsidR="005772A9" w:rsidRPr="00CA711D">
        <w:t>packet sizes</w:t>
      </w:r>
      <w:r w:rsidR="0099737A" w:rsidRPr="00CA711D">
        <w:t>)</w:t>
      </w:r>
      <w:r w:rsidR="005772A9" w:rsidRPr="00CA711D">
        <w:t xml:space="preserve"> </w:t>
      </w:r>
      <w:r w:rsidR="009B288D" w:rsidRPr="00CA711D">
        <w:t>can additionally be provided</w:t>
      </w:r>
      <w:r w:rsidR="005772A9" w:rsidRPr="00CA711D">
        <w:t xml:space="preserve">. </w:t>
      </w:r>
      <w:r w:rsidRPr="00CA711D">
        <w:t>Full buffer model</w:t>
      </w:r>
      <w:r w:rsidR="005772A9" w:rsidRPr="00CA711D">
        <w:t xml:space="preserve"> results can be provided </w:t>
      </w:r>
      <w:r w:rsidR="008940F3" w:rsidRPr="00CA711D">
        <w:t xml:space="preserve">by companies </w:t>
      </w:r>
      <w:r w:rsidR="005772A9" w:rsidRPr="00CA711D">
        <w:t xml:space="preserve">for the </w:t>
      </w:r>
      <w:r w:rsidRPr="00CA711D">
        <w:t>purpose of calibration and/or comparing intermediate results</w:t>
      </w:r>
      <w:r w:rsidR="00F309EC" w:rsidRPr="00CA711D">
        <w:t>,</w:t>
      </w:r>
      <w:r w:rsidR="004261E7" w:rsidRPr="00CA711D">
        <w:t xml:space="preserve"> but </w:t>
      </w:r>
      <w:r w:rsidR="007C76C1" w:rsidRPr="00CA711D">
        <w:t xml:space="preserve">such results </w:t>
      </w:r>
      <w:r w:rsidR="004261E7" w:rsidRPr="00CA711D">
        <w:t>cannot be used to make conclusions on the benefits of AI based CSI.</w:t>
      </w:r>
      <w:bookmarkEnd w:id="1"/>
      <w:r w:rsidR="004261E7" w:rsidRPr="00CA711D">
        <w:t xml:space="preserve"> </w:t>
      </w:r>
    </w:p>
    <w:p w14:paraId="311D5481" w14:textId="1A352890" w:rsidR="002023BA" w:rsidRPr="002023BA" w:rsidRDefault="002023BA" w:rsidP="002023BA">
      <w:pPr>
        <w:pStyle w:val="Heading2"/>
      </w:pPr>
      <w:r>
        <w:t>Type-I codebook</w:t>
      </w:r>
    </w:p>
    <w:p w14:paraId="442BD749" w14:textId="77777777" w:rsidR="00F8350E" w:rsidRDefault="00C1796B" w:rsidP="00072098">
      <w:pPr>
        <w:pStyle w:val="Doc-text2"/>
        <w:rPr>
          <w:lang w:val="en-US"/>
        </w:rPr>
      </w:pPr>
      <w:r>
        <w:t>The</w:t>
      </w:r>
      <w:r w:rsidR="008E1C10" w:rsidRPr="00DD444D">
        <w:rPr>
          <w:lang w:val="en-US"/>
        </w:rPr>
        <w:t xml:space="preserve">re </w:t>
      </w:r>
      <w:r w:rsidR="008E1C10">
        <w:rPr>
          <w:lang w:val="en-US"/>
        </w:rPr>
        <w:t>is an open</w:t>
      </w:r>
      <w:r>
        <w:t xml:space="preserve"> issue </w:t>
      </w:r>
      <w:r w:rsidR="008E1C10" w:rsidRPr="00DD444D">
        <w:rPr>
          <w:lang w:val="en-US"/>
        </w:rPr>
        <w:t>as</w:t>
      </w:r>
      <w:r w:rsidR="008E1C10">
        <w:rPr>
          <w:lang w:val="en-US"/>
        </w:rPr>
        <w:t xml:space="preserve"> to </w:t>
      </w:r>
      <w:r w:rsidRPr="00DD444D">
        <w:rPr>
          <w:lang w:val="en-GB"/>
        </w:rPr>
        <w:t>whether</w:t>
      </w:r>
      <w:r w:rsidRPr="00C1796B">
        <w:t xml:space="preserve"> Type I can be optionally considered</w:t>
      </w:r>
      <w:r w:rsidR="00513EC1" w:rsidRPr="00DD444D">
        <w:rPr>
          <w:lang w:val="en-US"/>
        </w:rPr>
        <w:t xml:space="preserve"> --</w:t>
      </w:r>
      <w:r w:rsidRPr="00C1796B">
        <w:t xml:space="preserve"> at least for performance evaluation</w:t>
      </w:r>
      <w:r w:rsidR="00072098">
        <w:rPr>
          <w:lang w:val="en-US"/>
        </w:rPr>
        <w:t xml:space="preserve">. In our view, </w:t>
      </w:r>
      <w:r w:rsidR="00072098" w:rsidRPr="00072098">
        <w:rPr>
          <w:lang w:val="en-US"/>
        </w:rPr>
        <w:t>Type-I can optionally be included</w:t>
      </w:r>
      <w:r w:rsidR="00F8350E" w:rsidRPr="00F8350E">
        <w:rPr>
          <w:lang w:val="en-US"/>
        </w:rPr>
        <w:t xml:space="preserve"> </w:t>
      </w:r>
      <w:r w:rsidR="00F8350E" w:rsidRPr="00072098">
        <w:rPr>
          <w:lang w:val="en-US"/>
        </w:rPr>
        <w:t xml:space="preserve">in addition to </w:t>
      </w:r>
      <w:r w:rsidR="00F8350E">
        <w:rPr>
          <w:lang w:val="en-US"/>
        </w:rPr>
        <w:t xml:space="preserve">the </w:t>
      </w:r>
      <w:r w:rsidR="00F8350E" w:rsidRPr="00072098">
        <w:rPr>
          <w:lang w:val="en-US"/>
        </w:rPr>
        <w:t>Type-II</w:t>
      </w:r>
      <w:r w:rsidR="00072098" w:rsidRPr="00072098">
        <w:rPr>
          <w:lang w:val="en-US"/>
        </w:rPr>
        <w:t xml:space="preserve">. </w:t>
      </w:r>
    </w:p>
    <w:p w14:paraId="09C17E02" w14:textId="6A8379CC" w:rsidR="004A0434" w:rsidRDefault="009B11EF" w:rsidP="00072098">
      <w:pPr>
        <w:pStyle w:val="Doc-text2"/>
        <w:rPr>
          <w:lang w:val="en-US"/>
        </w:rPr>
      </w:pPr>
      <w:r>
        <w:rPr>
          <w:lang w:val="en-US"/>
        </w:rPr>
        <w:t>Our motivation for opti</w:t>
      </w:r>
      <w:r w:rsidR="00542AE8">
        <w:rPr>
          <w:lang w:val="en-US"/>
        </w:rPr>
        <w:t xml:space="preserve">onally including Type I </w:t>
      </w:r>
      <w:r w:rsidR="00072098">
        <w:rPr>
          <w:lang w:val="en-US"/>
        </w:rPr>
        <w:t xml:space="preserve">is that </w:t>
      </w:r>
      <w:r w:rsidR="00C76EE4">
        <w:rPr>
          <w:lang w:val="en-US"/>
        </w:rPr>
        <w:t xml:space="preserve">Type II has less gains over Type I </w:t>
      </w:r>
      <w:r w:rsidR="00072098">
        <w:rPr>
          <w:lang w:val="en-US"/>
        </w:rPr>
        <w:t>f</w:t>
      </w:r>
      <w:r w:rsidR="00072098" w:rsidRPr="00072098">
        <w:rPr>
          <w:lang w:val="en-US"/>
        </w:rPr>
        <w:t>or high UE speeds</w:t>
      </w:r>
      <w:r w:rsidR="00C76EE4">
        <w:rPr>
          <w:lang w:val="en-US"/>
        </w:rPr>
        <w:t xml:space="preserve">; indeed, the Type I can </w:t>
      </w:r>
      <w:r w:rsidR="00077501">
        <w:rPr>
          <w:lang w:val="en-US"/>
        </w:rPr>
        <w:t>sometimes</w:t>
      </w:r>
      <w:r w:rsidR="00C76EE4">
        <w:rPr>
          <w:lang w:val="en-US"/>
        </w:rPr>
        <w:t xml:space="preserve"> outperform the Type II codebook</w:t>
      </w:r>
      <w:r w:rsidR="00F3060D">
        <w:rPr>
          <w:lang w:val="en-US"/>
        </w:rPr>
        <w:t xml:space="preserve">. When studying AI-based solutions, we believe it </w:t>
      </w:r>
      <w:r w:rsidR="003A2973">
        <w:rPr>
          <w:lang w:val="en-US"/>
        </w:rPr>
        <w:t>can be interesting to consider both Type I and II as relevant benchmarks.</w:t>
      </w:r>
      <w:r w:rsidR="00072098" w:rsidRPr="00072098">
        <w:rPr>
          <w:lang w:val="en-US"/>
        </w:rPr>
        <w:t xml:space="preserve"> Type-I can be a baseline as well (optionally for the cases where it can be suspected that Type-I is better than Type-II), but one of the Type-II performances always needs to be reported.</w:t>
      </w:r>
    </w:p>
    <w:p w14:paraId="3D6DCAA7" w14:textId="714A3AA3" w:rsidR="00097529" w:rsidRPr="00CA711D" w:rsidRDefault="00072098" w:rsidP="00CA711D">
      <w:pPr>
        <w:pStyle w:val="Proposal"/>
      </w:pPr>
      <w:bookmarkStart w:id="2" w:name="_Toc111218981"/>
      <w:r w:rsidRPr="00CA711D">
        <w:t xml:space="preserve">Type I Codebook can be </w:t>
      </w:r>
      <w:r w:rsidR="00097529" w:rsidRPr="00CA711D">
        <w:t>used</w:t>
      </w:r>
      <w:r w:rsidRPr="00CA711D">
        <w:t xml:space="preserve"> as the </w:t>
      </w:r>
      <w:r w:rsidR="00660A9F" w:rsidRPr="00CA711D">
        <w:t>baseline when it outperforms the Type-II baseline</w:t>
      </w:r>
      <w:r w:rsidR="00097529" w:rsidRPr="00CA711D">
        <w:t xml:space="preserve"> for an eventual KPI</w:t>
      </w:r>
      <w:bookmarkEnd w:id="2"/>
    </w:p>
    <w:p w14:paraId="28F0F121" w14:textId="68F20460" w:rsidR="00776EE9" w:rsidRDefault="00776EE9" w:rsidP="00776EE9">
      <w:pPr>
        <w:pStyle w:val="Heading2"/>
      </w:pPr>
      <w:r>
        <w:t>UE speeds</w:t>
      </w:r>
    </w:p>
    <w:p w14:paraId="39FE985A" w14:textId="1385BBA2" w:rsidR="00776EE9" w:rsidRDefault="008B6AE9" w:rsidP="00776EE9">
      <w:pPr>
        <w:jc w:val="both"/>
      </w:pPr>
      <w:r>
        <w:t xml:space="preserve">We believe that </w:t>
      </w:r>
      <w:r w:rsidR="00776EE9">
        <w:t xml:space="preserve">the issue of degrading MU-MIMO performance </w:t>
      </w:r>
      <w:r w:rsidR="00C25E30">
        <w:t xml:space="preserve">as </w:t>
      </w:r>
      <w:r>
        <w:t xml:space="preserve">UE </w:t>
      </w:r>
      <w:r w:rsidR="00776EE9">
        <w:t>speed</w:t>
      </w:r>
      <w:r w:rsidR="00C25E30">
        <w:t xml:space="preserve"> increases (even moderate increases)</w:t>
      </w:r>
      <w:r w:rsidR="00776EE9">
        <w:t xml:space="preserve"> </w:t>
      </w:r>
      <w:r>
        <w:t>needs to</w:t>
      </w:r>
      <w:r w:rsidR="00776EE9">
        <w:t xml:space="preserve"> be evaluated,</w:t>
      </w:r>
      <w:r w:rsidR="00142BA6">
        <w:t xml:space="preserve"> especially when considering new AI-based CSI reporting schemes. </w:t>
      </w:r>
      <w:r w:rsidR="00E0675E">
        <w:t xml:space="preserve">We propose the following modification to the evaluation methodology. </w:t>
      </w:r>
      <w:r w:rsidR="00776EE9">
        <w:t xml:space="preserve">For example, it could be useful to assume all UEs have the same speed in an evaluation, to thoroughly assess the benefit of a ML models that performs prediction of CSI. </w:t>
      </w:r>
    </w:p>
    <w:p w14:paraId="19E5FB43" w14:textId="146D5348" w:rsidR="00914817" w:rsidRPr="00CA711D" w:rsidRDefault="00776EE9" w:rsidP="00FF212C">
      <w:pPr>
        <w:pStyle w:val="Proposal"/>
        <w:numPr>
          <w:ilvl w:val="0"/>
          <w:numId w:val="3"/>
        </w:numPr>
      </w:pPr>
      <w:bookmarkStart w:id="3" w:name="_Toc102121304"/>
      <w:bookmarkStart w:id="4" w:name="_Toc102121556"/>
      <w:bookmarkStart w:id="5" w:name="_Toc102121720"/>
      <w:bookmarkStart w:id="6" w:name="_Toc102121744"/>
      <w:bookmarkStart w:id="7" w:name="_Toc111218982"/>
      <w:r w:rsidRPr="00CA711D">
        <w:t>If the AI/ML model is trained to perform CSI prediction, then use a parameter sweep X=3,10,20,30 km/h where all UEs use the same speed X and all UEs are outdoor.</w:t>
      </w:r>
      <w:bookmarkEnd w:id="3"/>
      <w:bookmarkEnd w:id="4"/>
      <w:bookmarkEnd w:id="5"/>
      <w:bookmarkEnd w:id="6"/>
      <w:bookmarkEnd w:id="7"/>
      <w:r w:rsidRPr="00CA711D">
        <w:t xml:space="preserve"> </w:t>
      </w:r>
    </w:p>
    <w:p w14:paraId="166707AD" w14:textId="3F08CF6B" w:rsidR="00097529" w:rsidRDefault="001B4E50" w:rsidP="00864F88">
      <w:pPr>
        <w:pStyle w:val="Heading2"/>
      </w:pPr>
      <w:bookmarkStart w:id="8" w:name="_Ref111202555"/>
      <w:r>
        <w:t>Intermediate</w:t>
      </w:r>
      <w:r w:rsidR="00864F88">
        <w:t xml:space="preserve"> </w:t>
      </w:r>
      <w:r w:rsidR="002158FF">
        <w:t>KPI</w:t>
      </w:r>
      <w:bookmarkEnd w:id="8"/>
    </w:p>
    <w:p w14:paraId="0D9707DA" w14:textId="63724CD4" w:rsidR="004F38B4" w:rsidRPr="00F95512" w:rsidRDefault="00E2118F" w:rsidP="00E2118F">
      <w:pPr>
        <w:pStyle w:val="Doc-text2"/>
        <w:rPr>
          <w:rFonts w:cs="Arial"/>
          <w:szCs w:val="20"/>
          <w:lang w:val="en-US"/>
        </w:rPr>
      </w:pPr>
      <w:r w:rsidRPr="00F95512">
        <w:rPr>
          <w:rFonts w:cs="Arial"/>
          <w:szCs w:val="20"/>
        </w:rPr>
        <w:t xml:space="preserve">For the evaluation of the AI/ML based CSI feedback enhancement, </w:t>
      </w:r>
      <w:r w:rsidR="004F38B4" w:rsidRPr="00F95512">
        <w:rPr>
          <w:rFonts w:cs="Arial"/>
          <w:szCs w:val="20"/>
          <w:lang w:val="en-US"/>
        </w:rPr>
        <w:t xml:space="preserve">there </w:t>
      </w:r>
      <w:r w:rsidR="005E26E8" w:rsidRPr="00F95512">
        <w:rPr>
          <w:rFonts w:cs="Arial"/>
          <w:szCs w:val="20"/>
          <w:lang w:val="en-US"/>
        </w:rPr>
        <w:t xml:space="preserve">have </w:t>
      </w:r>
      <w:r w:rsidR="004F38B4" w:rsidRPr="00F95512">
        <w:rPr>
          <w:rFonts w:cs="Arial"/>
          <w:szCs w:val="20"/>
          <w:lang w:val="en-US"/>
        </w:rPr>
        <w:t>been discussion</w:t>
      </w:r>
      <w:r w:rsidR="005E26E8" w:rsidRPr="00F95512">
        <w:rPr>
          <w:rFonts w:cs="Arial"/>
          <w:szCs w:val="20"/>
          <w:lang w:val="en-US"/>
        </w:rPr>
        <w:t>s</w:t>
      </w:r>
      <w:r w:rsidR="004F38B4" w:rsidRPr="00F95512">
        <w:rPr>
          <w:rFonts w:cs="Arial"/>
          <w:szCs w:val="20"/>
          <w:lang w:val="en-US"/>
        </w:rPr>
        <w:t xml:space="preserve"> and initial agreements on </w:t>
      </w:r>
      <w:r w:rsidR="005E26E8" w:rsidRPr="00F95512">
        <w:rPr>
          <w:rFonts w:cs="Arial"/>
          <w:szCs w:val="20"/>
          <w:lang w:val="en-US"/>
        </w:rPr>
        <w:t xml:space="preserve">the use of an </w:t>
      </w:r>
      <w:r w:rsidR="004F38B4" w:rsidRPr="00F95512">
        <w:rPr>
          <w:rFonts w:cs="Arial"/>
          <w:i/>
          <w:iCs/>
          <w:szCs w:val="20"/>
          <w:lang w:val="en-US"/>
        </w:rPr>
        <w:t>intermediate KPI</w:t>
      </w:r>
      <w:r w:rsidR="0042402C" w:rsidRPr="00F95512">
        <w:rPr>
          <w:rFonts w:cs="Arial"/>
          <w:i/>
          <w:iCs/>
          <w:szCs w:val="20"/>
          <w:lang w:val="en-US"/>
        </w:rPr>
        <w:t xml:space="preserve"> </w:t>
      </w:r>
      <w:r w:rsidR="0042402C" w:rsidRPr="00F95512">
        <w:rPr>
          <w:rFonts w:cs="Arial"/>
          <w:szCs w:val="20"/>
          <w:lang w:val="en-US"/>
        </w:rPr>
        <w:t xml:space="preserve"> that does not require full </w:t>
      </w:r>
      <w:r w:rsidR="009A2256" w:rsidRPr="00F95512">
        <w:rPr>
          <w:rFonts w:cs="Arial"/>
          <w:szCs w:val="20"/>
          <w:lang w:val="en-US"/>
        </w:rPr>
        <w:t>system level simulation</w:t>
      </w:r>
      <w:r w:rsidR="0042402C" w:rsidRPr="00F95512">
        <w:rPr>
          <w:rFonts w:cs="Arial"/>
          <w:szCs w:val="20"/>
          <w:lang w:val="en-US"/>
        </w:rPr>
        <w:t>s</w:t>
      </w:r>
      <w:r w:rsidR="009A2256" w:rsidRPr="00F95512">
        <w:rPr>
          <w:rFonts w:cs="Arial"/>
          <w:szCs w:val="20"/>
          <w:lang w:val="en-US"/>
        </w:rPr>
        <w:t xml:space="preserve">. The intention is to </w:t>
      </w:r>
      <w:r w:rsidR="009F365B" w:rsidRPr="00F95512">
        <w:rPr>
          <w:rFonts w:cs="Arial"/>
          <w:szCs w:val="20"/>
          <w:lang w:val="en-US"/>
        </w:rPr>
        <w:t xml:space="preserve">enable </w:t>
      </w:r>
      <w:r w:rsidR="009A2256" w:rsidRPr="00F95512">
        <w:rPr>
          <w:rFonts w:cs="Arial"/>
          <w:szCs w:val="20"/>
          <w:lang w:val="en-US"/>
        </w:rPr>
        <w:t xml:space="preserve">quick </w:t>
      </w:r>
      <w:r w:rsidR="007D1C39" w:rsidRPr="00F95512">
        <w:rPr>
          <w:rFonts w:cs="Arial"/>
          <w:szCs w:val="20"/>
          <w:lang w:val="en-US"/>
        </w:rPr>
        <w:t>assess</w:t>
      </w:r>
      <w:r w:rsidR="009F365B" w:rsidRPr="00F95512">
        <w:rPr>
          <w:rFonts w:cs="Arial"/>
          <w:szCs w:val="20"/>
          <w:lang w:val="en-US"/>
        </w:rPr>
        <w:t>ment</w:t>
      </w:r>
      <w:r w:rsidR="00012985" w:rsidRPr="00F95512">
        <w:rPr>
          <w:rFonts w:cs="Arial"/>
          <w:szCs w:val="20"/>
          <w:lang w:val="en-US"/>
        </w:rPr>
        <w:t>s</w:t>
      </w:r>
      <w:r w:rsidR="009F365B" w:rsidRPr="00F95512">
        <w:rPr>
          <w:rFonts w:cs="Arial"/>
          <w:szCs w:val="20"/>
          <w:lang w:val="en-US"/>
        </w:rPr>
        <w:t xml:space="preserve"> of </w:t>
      </w:r>
      <w:r w:rsidR="00940A9C" w:rsidRPr="00F95512">
        <w:rPr>
          <w:rFonts w:cs="Arial"/>
          <w:szCs w:val="20"/>
          <w:lang w:val="en-US"/>
        </w:rPr>
        <w:t>trained AI/ML model</w:t>
      </w:r>
      <w:r w:rsidR="009F365B" w:rsidRPr="00F95512">
        <w:rPr>
          <w:rFonts w:cs="Arial"/>
          <w:szCs w:val="20"/>
          <w:lang w:val="en-US"/>
        </w:rPr>
        <w:t xml:space="preserve"> </w:t>
      </w:r>
      <w:r w:rsidR="00381CAA" w:rsidRPr="00F95512">
        <w:rPr>
          <w:rFonts w:cs="Arial"/>
          <w:szCs w:val="20"/>
          <w:lang w:val="en-US"/>
        </w:rPr>
        <w:t>performance</w:t>
      </w:r>
      <w:r w:rsidR="00903771" w:rsidRPr="00F95512">
        <w:rPr>
          <w:rFonts w:cs="Arial"/>
          <w:szCs w:val="20"/>
          <w:lang w:val="en-US"/>
        </w:rPr>
        <w:t>s</w:t>
      </w:r>
      <w:r w:rsidR="00381CAA" w:rsidRPr="00F95512">
        <w:rPr>
          <w:rFonts w:cs="Arial"/>
          <w:szCs w:val="20"/>
          <w:lang w:val="en-US"/>
        </w:rPr>
        <w:t xml:space="preserve"> </w:t>
      </w:r>
      <w:r w:rsidR="009F365B" w:rsidRPr="00F95512">
        <w:rPr>
          <w:rFonts w:cs="Arial"/>
          <w:szCs w:val="20"/>
          <w:lang w:val="en-US"/>
        </w:rPr>
        <w:t xml:space="preserve">and simplify </w:t>
      </w:r>
      <w:r w:rsidR="00B91564" w:rsidRPr="00F95512">
        <w:rPr>
          <w:rFonts w:cs="Arial"/>
          <w:szCs w:val="20"/>
          <w:lang w:val="en-US"/>
        </w:rPr>
        <w:t>inter-company calibrations</w:t>
      </w:r>
      <w:r w:rsidR="00940A9C" w:rsidRPr="00F95512">
        <w:rPr>
          <w:rFonts w:cs="Arial"/>
          <w:szCs w:val="20"/>
          <w:lang w:val="en-US"/>
        </w:rPr>
        <w:t xml:space="preserve">. </w:t>
      </w:r>
    </w:p>
    <w:p w14:paraId="7C551BFE" w14:textId="1F5BC0A8" w:rsidR="00563424" w:rsidRPr="00C22256" w:rsidRDefault="00940A9C" w:rsidP="00CA711D">
      <w:pPr>
        <w:pStyle w:val="Observation"/>
      </w:pPr>
      <w:bookmarkStart w:id="9" w:name="_Ref111196910"/>
      <w:r w:rsidRPr="00F95512">
        <w:t xml:space="preserve">The </w:t>
      </w:r>
      <w:r w:rsidR="007D1C39" w:rsidRPr="00F95512">
        <w:t xml:space="preserve">metric </w:t>
      </w:r>
      <w:r w:rsidR="00212623" w:rsidRPr="00F95512">
        <w:t xml:space="preserve">used </w:t>
      </w:r>
      <w:r w:rsidR="00BB4E05" w:rsidRPr="00F95512">
        <w:t xml:space="preserve">to </w:t>
      </w:r>
      <w:r w:rsidR="00212623" w:rsidRPr="00F95512">
        <w:t xml:space="preserve">quantify the </w:t>
      </w:r>
      <w:r w:rsidR="007D1C39" w:rsidRPr="00F95512">
        <w:t xml:space="preserve">intermediate KPI </w:t>
      </w:r>
      <w:r w:rsidR="00212623" w:rsidRPr="00F95512">
        <w:t>should be</w:t>
      </w:r>
      <w:r w:rsidR="007D1C39" w:rsidRPr="00F95512">
        <w:t xml:space="preserve"> tightly related to the loss function used for training the AI/ML model</w:t>
      </w:r>
      <w:r w:rsidR="00D72B05">
        <w:t>.</w:t>
      </w:r>
      <w:bookmarkEnd w:id="9"/>
    </w:p>
    <w:p w14:paraId="70FD7EAD" w14:textId="6624AB3C" w:rsidR="006E0A4D" w:rsidRPr="00706AA1" w:rsidRDefault="007D1C39" w:rsidP="006E0A4D">
      <w:pPr>
        <w:jc w:val="both"/>
        <w:rPr>
          <w:rFonts w:cs="Arial"/>
          <w:color w:val="282829"/>
          <w:szCs w:val="20"/>
          <w:shd w:val="clear" w:color="auto" w:fill="FFFFFF"/>
          <w:lang w:val="en-GB"/>
        </w:rPr>
      </w:pPr>
      <w:r w:rsidRPr="00F95512">
        <w:rPr>
          <w:rFonts w:cs="Arial"/>
          <w:szCs w:val="20"/>
        </w:rPr>
        <w:t xml:space="preserve">Hence, the loss function could </w:t>
      </w:r>
      <w:r w:rsidR="00B00A30" w:rsidRPr="00F95512">
        <w:rPr>
          <w:rFonts w:cs="Arial"/>
          <w:szCs w:val="20"/>
        </w:rPr>
        <w:t>be</w:t>
      </w:r>
      <w:r w:rsidRPr="00F95512">
        <w:rPr>
          <w:rFonts w:cs="Arial"/>
          <w:szCs w:val="20"/>
        </w:rPr>
        <w:t xml:space="preserve"> used </w:t>
      </w:r>
      <w:r w:rsidR="00B00A30" w:rsidRPr="00F95512">
        <w:rPr>
          <w:rFonts w:cs="Arial"/>
          <w:szCs w:val="20"/>
        </w:rPr>
        <w:t xml:space="preserve">as the intermediate KPI </w:t>
      </w:r>
      <w:r w:rsidR="00E2402E" w:rsidRPr="00F95512">
        <w:rPr>
          <w:rFonts w:cs="Arial"/>
          <w:szCs w:val="20"/>
        </w:rPr>
        <w:t xml:space="preserve">since </w:t>
      </w:r>
      <w:r w:rsidR="00E2402E" w:rsidRPr="00F95512">
        <w:rPr>
          <w:rFonts w:cs="Arial"/>
          <w:color w:val="282829"/>
          <w:szCs w:val="20"/>
          <w:shd w:val="clear" w:color="auto" w:fill="FFFFFF"/>
          <w:lang w:val="en-GB"/>
        </w:rPr>
        <w:t xml:space="preserve">the purpose of the loss function is to quantify the error between the UE’s channel (feature) estimate </w:t>
      </w:r>
      <m:oMath>
        <m:r>
          <w:rPr>
            <w:rFonts w:ascii="Cambria Math" w:hAnsi="Cambria Math" w:cs="Arial"/>
            <w:szCs w:val="20"/>
          </w:rPr>
          <m:t>X</m:t>
        </m:r>
      </m:oMath>
      <w:r w:rsidR="00E2402E" w:rsidRPr="00F95512">
        <w:rPr>
          <w:rFonts w:cs="Arial"/>
          <w:szCs w:val="20"/>
        </w:rPr>
        <w:t xml:space="preserve"> and the gNB’s reconstructed output </w:t>
      </w:r>
      <m:oMath>
        <m:acc>
          <m:accPr>
            <m:ctrlPr>
              <w:rPr>
                <w:rFonts w:ascii="Cambria Math" w:hAnsi="Cambria Math" w:cs="Arial"/>
                <w:i/>
                <w:szCs w:val="20"/>
              </w:rPr>
            </m:ctrlPr>
          </m:accPr>
          <m:e>
            <m:r>
              <w:rPr>
                <w:rFonts w:ascii="Cambria Math" w:hAnsi="Cambria Math" w:cs="Arial"/>
                <w:szCs w:val="20"/>
              </w:rPr>
              <m:t>X</m:t>
            </m:r>
          </m:e>
        </m:acc>
      </m:oMath>
      <w:r w:rsidR="00E2402E" w:rsidRPr="00F95512">
        <w:rPr>
          <w:rFonts w:cs="Arial"/>
          <w:color w:val="282829"/>
          <w:szCs w:val="20"/>
          <w:shd w:val="clear" w:color="auto" w:fill="FFFFFF"/>
          <w:lang w:val="en-GB"/>
        </w:rPr>
        <w:t xml:space="preserve">. </w:t>
      </w:r>
      <w:r w:rsidR="00706AA1">
        <w:rPr>
          <w:rFonts w:cs="Arial"/>
          <w:color w:val="282829"/>
          <w:szCs w:val="20"/>
          <w:shd w:val="clear" w:color="auto" w:fill="FFFFFF"/>
          <w:lang w:val="en-GB"/>
        </w:rPr>
        <w:t>Nevertheless, some</w:t>
      </w:r>
      <w:r w:rsidR="006E0A4D" w:rsidRPr="00E73723">
        <w:rPr>
          <w:rFonts w:cs="Arial"/>
          <w:iCs/>
          <w:color w:val="282829"/>
          <w:szCs w:val="20"/>
          <w:shd w:val="clear" w:color="auto" w:fill="FFFFFF"/>
          <w:lang w:val="en-GB"/>
        </w:rPr>
        <w:t xml:space="preserve"> metrics can require the UE AI and NW AI to compress and reconstruct aspects of the channel that are irrelevant for SU</w:t>
      </w:r>
      <w:r w:rsidR="00434A61" w:rsidRPr="00E73723">
        <w:rPr>
          <w:rFonts w:cs="Arial"/>
          <w:iCs/>
          <w:color w:val="282829"/>
          <w:szCs w:val="20"/>
          <w:shd w:val="clear" w:color="auto" w:fill="FFFFFF"/>
          <w:lang w:val="en-GB"/>
        </w:rPr>
        <w:t>-</w:t>
      </w:r>
      <w:r w:rsidR="006E0A4D" w:rsidRPr="00E73723">
        <w:rPr>
          <w:rFonts w:cs="Arial"/>
          <w:iCs/>
          <w:color w:val="282829"/>
          <w:szCs w:val="20"/>
          <w:shd w:val="clear" w:color="auto" w:fill="FFFFFF"/>
          <w:lang w:val="en-GB"/>
        </w:rPr>
        <w:t xml:space="preserve"> or MU-MIMO performance, such as the channel subspace represented by the weakest </w:t>
      </w:r>
      <w:r w:rsidR="00335845">
        <w:rPr>
          <w:rFonts w:cs="Arial"/>
          <w:iCs/>
          <w:color w:val="282829"/>
          <w:szCs w:val="20"/>
          <w:shd w:val="clear" w:color="auto" w:fill="FFFFFF"/>
          <w:lang w:val="en-GB"/>
        </w:rPr>
        <w:t xml:space="preserve">singular </w:t>
      </w:r>
      <w:r w:rsidR="006E0A4D" w:rsidRPr="00E73723">
        <w:rPr>
          <w:rFonts w:cs="Arial"/>
          <w:iCs/>
          <w:color w:val="282829"/>
          <w:szCs w:val="20"/>
          <w:shd w:val="clear" w:color="auto" w:fill="FFFFFF"/>
          <w:lang w:val="en-GB"/>
        </w:rPr>
        <w:t xml:space="preserve">vector. Using such loss functions may thus lead to unnecessary large uplink overhead as the CSI contains information that is not useful for the </w:t>
      </w:r>
      <w:proofErr w:type="spellStart"/>
      <w:r w:rsidR="00A80995">
        <w:rPr>
          <w:rFonts w:cs="Arial"/>
          <w:iCs/>
          <w:color w:val="282829"/>
          <w:szCs w:val="20"/>
          <w:shd w:val="clear" w:color="auto" w:fill="FFFFFF"/>
          <w:lang w:val="en-GB"/>
        </w:rPr>
        <w:t>gNB’s</w:t>
      </w:r>
      <w:proofErr w:type="spellEnd"/>
      <w:r w:rsidR="00A80995">
        <w:rPr>
          <w:rFonts w:cs="Arial"/>
          <w:iCs/>
          <w:color w:val="282829"/>
          <w:szCs w:val="20"/>
          <w:shd w:val="clear" w:color="auto" w:fill="FFFFFF"/>
          <w:lang w:val="en-GB"/>
        </w:rPr>
        <w:t xml:space="preserve"> </w:t>
      </w:r>
      <w:r w:rsidR="006E0A4D" w:rsidRPr="00E73723">
        <w:rPr>
          <w:rFonts w:cs="Arial"/>
          <w:iCs/>
          <w:color w:val="282829"/>
          <w:szCs w:val="20"/>
          <w:shd w:val="clear" w:color="auto" w:fill="FFFFFF"/>
          <w:lang w:val="en-GB"/>
        </w:rPr>
        <w:t>scheduler.</w:t>
      </w:r>
    </w:p>
    <w:p w14:paraId="52C87FA4" w14:textId="7D42613D" w:rsidR="002D131D" w:rsidRPr="00F95512" w:rsidRDefault="00F1201D" w:rsidP="006A0A0E">
      <w:pPr>
        <w:jc w:val="both"/>
        <w:rPr>
          <w:rFonts w:cs="Arial"/>
          <w:iCs/>
          <w:color w:val="282829"/>
          <w:szCs w:val="20"/>
          <w:shd w:val="clear" w:color="auto" w:fill="FFFFFF"/>
          <w:lang w:val="en-GB"/>
        </w:rPr>
      </w:pPr>
      <w:r w:rsidRPr="00F1201D">
        <w:rPr>
          <w:rFonts w:eastAsiaTheme="minorEastAsia" w:cs="Arial"/>
          <w:iCs/>
          <w:color w:val="282829"/>
          <w:szCs w:val="20"/>
          <w:shd w:val="clear" w:color="auto" w:fill="FFFFFF"/>
          <w:lang w:val="en-GB"/>
        </w:rPr>
        <w:t>T</w:t>
      </w:r>
      <w:r w:rsidR="00EA52D9" w:rsidRPr="00F95512">
        <w:rPr>
          <w:rFonts w:eastAsiaTheme="minorEastAsia" w:cs="Arial"/>
          <w:iCs/>
          <w:color w:val="282829"/>
          <w:szCs w:val="20"/>
          <w:shd w:val="clear" w:color="auto" w:fill="FFFFFF"/>
          <w:lang w:val="en-GB"/>
        </w:rPr>
        <w:t>he</w:t>
      </w:r>
      <w:r w:rsidR="00EA52D9" w:rsidRPr="00F95512">
        <w:rPr>
          <w:rFonts w:eastAsiaTheme="minorEastAsia" w:cs="Arial"/>
          <w:i/>
          <w:color w:val="282829"/>
          <w:szCs w:val="20"/>
          <w:shd w:val="clear" w:color="auto" w:fill="FFFFFF"/>
          <w:lang w:val="en-GB"/>
        </w:rPr>
        <w:t xml:space="preserve"> </w:t>
      </w:r>
      <w:r w:rsidR="00EA52D9" w:rsidRPr="00F95512">
        <w:rPr>
          <w:rFonts w:cs="Arial"/>
          <w:i/>
          <w:color w:val="282829"/>
          <w:szCs w:val="20"/>
          <w:shd w:val="clear" w:color="auto" w:fill="FFFFFF"/>
          <w:lang w:val="en-GB"/>
        </w:rPr>
        <w:t>g</w:t>
      </w:r>
      <w:r w:rsidR="00F74B77" w:rsidRPr="00F95512">
        <w:rPr>
          <w:rFonts w:cs="Arial"/>
          <w:i/>
          <w:color w:val="282829"/>
          <w:szCs w:val="20"/>
          <w:shd w:val="clear" w:color="auto" w:fill="FFFFFF"/>
          <w:lang w:val="en-GB"/>
        </w:rPr>
        <w:t>eneralized cosine similarity (</w:t>
      </w:r>
      <w:r w:rsidR="00C46C3C" w:rsidRPr="00F95512">
        <w:rPr>
          <w:rFonts w:cs="Arial"/>
          <w:i/>
          <w:color w:val="282829"/>
          <w:szCs w:val="20"/>
          <w:shd w:val="clear" w:color="auto" w:fill="FFFFFF"/>
          <w:lang w:val="en-GB"/>
        </w:rPr>
        <w:t>GCS</w:t>
      </w:r>
      <w:r w:rsidR="00F74B77" w:rsidRPr="00F95512">
        <w:rPr>
          <w:rFonts w:cs="Arial"/>
          <w:i/>
          <w:color w:val="282829"/>
          <w:szCs w:val="20"/>
          <w:shd w:val="clear" w:color="auto" w:fill="FFFFFF"/>
          <w:lang w:val="en-GB"/>
        </w:rPr>
        <w:t>)</w:t>
      </w:r>
      <w:r w:rsidR="009E4855" w:rsidRPr="00F95512">
        <w:rPr>
          <w:rFonts w:cs="Arial"/>
          <w:i/>
          <w:color w:val="282829"/>
          <w:szCs w:val="20"/>
          <w:shd w:val="clear" w:color="auto" w:fill="FFFFFF"/>
          <w:lang w:val="en-GB"/>
        </w:rPr>
        <w:t xml:space="preserve"> </w:t>
      </w:r>
      <m:oMath>
        <m:sSub>
          <m:sSubPr>
            <m:ctrlPr>
              <w:rPr>
                <w:rFonts w:ascii="Cambria Math" w:hAnsi="Cambria Math" w:cs="Arial"/>
                <w:i/>
                <w:iCs/>
                <w:color w:val="282829"/>
                <w:szCs w:val="20"/>
                <w:shd w:val="clear" w:color="auto" w:fill="FFFFFF"/>
                <w:lang w:val="en-GB"/>
              </w:rPr>
            </m:ctrlPr>
          </m:sSubPr>
          <m:e>
            <m:r>
              <m:rPr>
                <m:sty m:val="p"/>
              </m:rPr>
              <w:rPr>
                <w:rFonts w:ascii="Cambria Math" w:hAnsi="Cambria Math" w:cs="Arial"/>
                <w:color w:val="282829"/>
                <w:szCs w:val="20"/>
                <w:shd w:val="clear" w:color="auto" w:fill="FFFFFF"/>
                <w:lang w:val="en-GB"/>
              </w:rPr>
              <m:t>GCS</m:t>
            </m:r>
          </m:e>
          <m:sub>
            <m:r>
              <w:rPr>
                <w:rFonts w:ascii="Cambria Math" w:hAnsi="Cambria Math" w:cs="Arial"/>
                <w:color w:val="282829"/>
                <w:szCs w:val="20"/>
                <w:shd w:val="clear" w:color="auto" w:fill="FFFFFF"/>
                <w:lang w:val="en-GB"/>
              </w:rPr>
              <m:t>l</m:t>
            </m:r>
          </m:sub>
        </m:sSub>
      </m:oMath>
      <w:r w:rsidR="00FD311C" w:rsidRPr="00F95512">
        <w:rPr>
          <w:rFonts w:cs="Arial"/>
          <w:iCs/>
          <w:color w:val="282829"/>
          <w:szCs w:val="20"/>
          <w:shd w:val="clear" w:color="auto" w:fill="FFFFFF"/>
          <w:lang w:val="en-GB"/>
        </w:rPr>
        <w:t xml:space="preserve"> </w:t>
      </w:r>
      <w:r w:rsidR="006F1809">
        <w:rPr>
          <w:rFonts w:cs="Arial"/>
          <w:iCs/>
          <w:color w:val="282829"/>
          <w:szCs w:val="20"/>
          <w:shd w:val="clear" w:color="auto" w:fill="FFFFFF"/>
          <w:lang w:val="en-GB"/>
        </w:rPr>
        <w:t>intermediate</w:t>
      </w:r>
      <w:r w:rsidR="00C041F0">
        <w:rPr>
          <w:rFonts w:cs="Arial"/>
          <w:iCs/>
          <w:color w:val="282829"/>
          <w:szCs w:val="20"/>
          <w:shd w:val="clear" w:color="auto" w:fill="FFFFFF"/>
          <w:lang w:val="en-GB"/>
        </w:rPr>
        <w:t xml:space="preserve"> </w:t>
      </w:r>
      <w:r w:rsidR="00573071" w:rsidRPr="00F95512">
        <w:rPr>
          <w:rFonts w:cs="Arial"/>
          <w:iCs/>
          <w:color w:val="282829"/>
          <w:szCs w:val="20"/>
          <w:shd w:val="clear" w:color="auto" w:fill="FFFFFF"/>
          <w:lang w:val="en-GB"/>
        </w:rPr>
        <w:t>was</w:t>
      </w:r>
      <w:r w:rsidR="00FD311C" w:rsidRPr="00F95512">
        <w:rPr>
          <w:rFonts w:cs="Arial"/>
          <w:iCs/>
          <w:color w:val="282829"/>
          <w:szCs w:val="20"/>
          <w:shd w:val="clear" w:color="auto" w:fill="FFFFFF"/>
          <w:lang w:val="en-GB"/>
        </w:rPr>
        <w:t xml:space="preserve"> </w:t>
      </w:r>
      <w:r w:rsidR="00766A50">
        <w:rPr>
          <w:rFonts w:cs="Arial"/>
          <w:iCs/>
          <w:color w:val="282829"/>
          <w:szCs w:val="20"/>
          <w:shd w:val="clear" w:color="auto" w:fill="FFFFFF"/>
          <w:lang w:val="en-GB"/>
        </w:rPr>
        <w:t xml:space="preserve">discussed in </w:t>
      </w:r>
      <w:r>
        <w:rPr>
          <w:rFonts w:cs="Arial"/>
          <w:iCs/>
          <w:color w:val="282829"/>
          <w:szCs w:val="20"/>
          <w:shd w:val="clear" w:color="auto" w:fill="FFFFFF"/>
          <w:lang w:val="en-GB"/>
        </w:rPr>
        <w:t>RAN1”109e</w:t>
      </w:r>
      <w:r w:rsidR="00FD311C" w:rsidRPr="00F95512">
        <w:rPr>
          <w:rFonts w:cs="Arial"/>
          <w:iCs/>
          <w:color w:val="282829"/>
          <w:szCs w:val="20"/>
          <w:shd w:val="clear" w:color="auto" w:fill="FFFFFF"/>
          <w:lang w:val="en-GB"/>
        </w:rPr>
        <w:t xml:space="preserve"> </w:t>
      </w:r>
      <w:r w:rsidR="002620E4">
        <w:rPr>
          <w:rFonts w:cs="Arial"/>
          <w:iCs/>
          <w:color w:val="282829"/>
          <w:szCs w:val="20"/>
          <w:shd w:val="clear" w:color="auto" w:fill="FFFFFF"/>
          <w:lang w:val="en-GB"/>
        </w:rPr>
        <w:fldChar w:fldCharType="begin"/>
      </w:r>
      <w:r w:rsidR="002620E4">
        <w:rPr>
          <w:rFonts w:cs="Arial"/>
          <w:iCs/>
          <w:color w:val="282829"/>
          <w:szCs w:val="20"/>
          <w:shd w:val="clear" w:color="auto" w:fill="FFFFFF"/>
          <w:lang w:val="en-GB"/>
        </w:rPr>
        <w:instrText xml:space="preserve"> REF _Ref110980020 \r \h </w:instrText>
      </w:r>
      <w:r w:rsidR="002620E4">
        <w:rPr>
          <w:rFonts w:cs="Arial"/>
          <w:iCs/>
          <w:color w:val="282829"/>
          <w:szCs w:val="20"/>
          <w:shd w:val="clear" w:color="auto" w:fill="FFFFFF"/>
          <w:lang w:val="en-GB"/>
        </w:rPr>
      </w:r>
      <w:r w:rsidR="002620E4">
        <w:rPr>
          <w:rFonts w:cs="Arial"/>
          <w:iCs/>
          <w:color w:val="282829"/>
          <w:szCs w:val="20"/>
          <w:shd w:val="clear" w:color="auto" w:fill="FFFFFF"/>
          <w:lang w:val="en-GB"/>
        </w:rPr>
        <w:fldChar w:fldCharType="separate"/>
      </w:r>
      <w:r w:rsidR="00285CE9">
        <w:rPr>
          <w:rFonts w:cs="Arial"/>
          <w:iCs/>
          <w:color w:val="282829"/>
          <w:szCs w:val="20"/>
          <w:shd w:val="clear" w:color="auto" w:fill="FFFFFF"/>
          <w:lang w:val="en-GB"/>
        </w:rPr>
        <w:t>[4]</w:t>
      </w:r>
      <w:r w:rsidR="002620E4">
        <w:rPr>
          <w:rFonts w:cs="Arial"/>
          <w:iCs/>
          <w:color w:val="282829"/>
          <w:szCs w:val="20"/>
          <w:shd w:val="clear" w:color="auto" w:fill="FFFFFF"/>
          <w:lang w:val="en-GB"/>
        </w:rPr>
        <w:fldChar w:fldCharType="end"/>
      </w:r>
      <w:r w:rsidR="00763EF8">
        <w:rPr>
          <w:rFonts w:cs="Arial"/>
          <w:iCs/>
          <w:color w:val="282829"/>
          <w:szCs w:val="20"/>
          <w:shd w:val="clear" w:color="auto" w:fill="FFFFFF"/>
          <w:lang w:val="en-GB"/>
        </w:rPr>
        <w:t xml:space="preserve">. It is defined for a single </w:t>
      </w:r>
      <w:r w:rsidR="00763EF8" w:rsidRPr="00F95512">
        <w:rPr>
          <w:rFonts w:cs="Arial"/>
          <w:iCs/>
          <w:color w:val="282829"/>
          <w:szCs w:val="20"/>
          <w:shd w:val="clear" w:color="auto" w:fill="FFFFFF"/>
          <w:lang w:val="en-GB"/>
        </w:rPr>
        <w:t>MIMO layer</w:t>
      </w:r>
      <w:r w:rsidR="00763EF8" w:rsidRPr="00F95512">
        <w:rPr>
          <w:rFonts w:cs="Arial"/>
          <w:i/>
          <w:color w:val="282829"/>
          <w:szCs w:val="20"/>
          <w:shd w:val="clear" w:color="auto" w:fill="FFFFFF"/>
          <w:lang w:val="en-GB"/>
        </w:rPr>
        <w:t xml:space="preserve"> </w:t>
      </w:r>
      <m:oMath>
        <m:r>
          <w:rPr>
            <w:rFonts w:ascii="Cambria Math" w:hAnsi="Cambria Math" w:cs="Arial"/>
            <w:color w:val="282829"/>
            <w:szCs w:val="20"/>
            <w:shd w:val="clear" w:color="auto" w:fill="FFFFFF"/>
            <w:lang w:val="en-GB"/>
          </w:rPr>
          <m:t>l</m:t>
        </m:r>
      </m:oMath>
      <w:r w:rsidR="002620E4">
        <w:rPr>
          <w:rFonts w:cs="Arial"/>
          <w:iCs/>
          <w:color w:val="282829"/>
          <w:szCs w:val="20"/>
          <w:shd w:val="clear" w:color="auto" w:fill="FFFFFF"/>
          <w:lang w:val="en-GB"/>
        </w:rPr>
        <w:t xml:space="preserve"> </w:t>
      </w:r>
      <w:r w:rsidR="009051D9">
        <w:rPr>
          <w:rFonts w:cs="Arial"/>
          <w:iCs/>
          <w:color w:val="282829"/>
          <w:szCs w:val="20"/>
          <w:shd w:val="clear" w:color="auto" w:fill="FFFFFF"/>
          <w:lang w:val="en-GB"/>
        </w:rPr>
        <w:t>by</w:t>
      </w:r>
    </w:p>
    <w:p w14:paraId="5B6C21A4" w14:textId="429F484B" w:rsidR="00FD311C" w:rsidRPr="00F95512" w:rsidRDefault="00F7527F" w:rsidP="006A0A0E">
      <w:pPr>
        <w:jc w:val="both"/>
        <w:rPr>
          <w:rFonts w:cs="Arial"/>
          <w:iCs/>
          <w:color w:val="282829"/>
          <w:szCs w:val="20"/>
          <w:shd w:val="clear" w:color="auto" w:fill="FFFFFF"/>
          <w:lang w:val="en-GB"/>
        </w:rPr>
      </w:pPr>
      <m:oMathPara>
        <m:oMath>
          <m:sSub>
            <m:sSubPr>
              <m:ctrlPr>
                <w:rPr>
                  <w:rFonts w:ascii="Cambria Math" w:hAnsi="Cambria Math" w:cs="Arial"/>
                  <w:i/>
                  <w:iCs/>
                  <w:color w:val="282829"/>
                  <w:szCs w:val="20"/>
                  <w:shd w:val="clear" w:color="auto" w:fill="FFFFFF"/>
                  <w:lang w:val="en-GB"/>
                </w:rPr>
              </m:ctrlPr>
            </m:sSubPr>
            <m:e>
              <m:r>
                <m:rPr>
                  <m:sty m:val="p"/>
                </m:rPr>
                <w:rPr>
                  <w:rFonts w:ascii="Cambria Math" w:hAnsi="Cambria Math" w:cs="Arial"/>
                  <w:color w:val="282829"/>
                  <w:szCs w:val="20"/>
                  <w:shd w:val="clear" w:color="auto" w:fill="FFFFFF"/>
                  <w:lang w:val="en-GB"/>
                </w:rPr>
                <m:t>GCS</m:t>
              </m:r>
            </m:e>
            <m:sub>
              <m:r>
                <w:rPr>
                  <w:rFonts w:ascii="Cambria Math" w:hAnsi="Cambria Math" w:cs="Arial"/>
                  <w:color w:val="282829"/>
                  <w:szCs w:val="20"/>
                  <w:shd w:val="clear" w:color="auto" w:fill="FFFFFF"/>
                  <w:lang w:val="en-GB"/>
                </w:rPr>
                <m:t>l</m:t>
              </m:r>
            </m:sub>
          </m:sSub>
          <m:r>
            <w:rPr>
              <w:rFonts w:ascii="Cambria Math" w:hAnsi="Cambria Math" w:cs="Arial"/>
              <w:color w:val="282829"/>
              <w:szCs w:val="20"/>
              <w:shd w:val="clear" w:color="auto" w:fill="FFFFFF"/>
              <w:lang w:val="en-GB"/>
            </w:rPr>
            <m:t>≔E</m:t>
          </m:r>
          <m:d>
            <m:dPr>
              <m:begChr m:val="{"/>
              <m:endChr m:val="}"/>
              <m:ctrlPr>
                <w:rPr>
                  <w:rFonts w:ascii="Cambria Math" w:hAnsi="Cambria Math" w:cs="Arial"/>
                  <w:i/>
                  <w:iCs/>
                  <w:color w:val="282829"/>
                  <w:szCs w:val="20"/>
                  <w:shd w:val="clear" w:color="auto" w:fill="FFFFFF"/>
                  <w:lang w:val="en-GB"/>
                </w:rPr>
              </m:ctrlPr>
            </m:dPr>
            <m:e>
              <m:f>
                <m:fPr>
                  <m:ctrlPr>
                    <w:rPr>
                      <w:rFonts w:ascii="Cambria Math" w:hAnsi="Cambria Math" w:cs="Arial"/>
                      <w:i/>
                      <w:iCs/>
                      <w:color w:val="282829"/>
                      <w:szCs w:val="20"/>
                      <w:shd w:val="clear" w:color="auto" w:fill="FFFFFF"/>
                      <w:lang w:val="en-GB"/>
                    </w:rPr>
                  </m:ctrlPr>
                </m:fPr>
                <m:num>
                  <m:r>
                    <w:rPr>
                      <w:rFonts w:ascii="Cambria Math" w:hAnsi="Cambria Math" w:cs="Arial"/>
                      <w:color w:val="282829"/>
                      <w:szCs w:val="20"/>
                      <w:shd w:val="clear" w:color="auto" w:fill="FFFFFF"/>
                      <w:lang w:val="en-GB"/>
                    </w:rPr>
                    <m:t>1</m:t>
                  </m:r>
                </m:num>
                <m:den>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den>
              </m:f>
              <m:nary>
                <m:naryPr>
                  <m:chr m:val="∑"/>
                  <m:limLoc m:val="undOvr"/>
                  <m:ctrlPr>
                    <w:rPr>
                      <w:rFonts w:ascii="Cambria Math" w:hAnsi="Cambria Math" w:cs="Arial"/>
                      <w:i/>
                      <w:iCs/>
                      <w:color w:val="282829"/>
                      <w:szCs w:val="20"/>
                      <w:shd w:val="clear" w:color="auto" w:fill="FFFFFF"/>
                      <w:lang w:val="en-GB"/>
                    </w:rPr>
                  </m:ctrlPr>
                </m:naryPr>
                <m:sub>
                  <m:r>
                    <w:rPr>
                      <w:rFonts w:ascii="Cambria Math" w:hAnsi="Cambria Math" w:cs="Arial"/>
                      <w:color w:val="282829"/>
                      <w:szCs w:val="20"/>
                      <w:shd w:val="clear" w:color="auto" w:fill="FFFFFF"/>
                      <w:lang w:val="en-GB"/>
                    </w:rPr>
                    <m:t>n=1</m:t>
                  </m:r>
                </m:sub>
                <m:sup>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sup>
                <m:e>
                  <m:f>
                    <m:fPr>
                      <m:ctrlPr>
                        <w:rPr>
                          <w:rFonts w:ascii="Cambria Math" w:hAnsi="Cambria Math" w:cs="Arial"/>
                          <w:i/>
                          <w:iCs/>
                          <w:color w:val="282829"/>
                          <w:szCs w:val="20"/>
                          <w:shd w:val="clear" w:color="auto" w:fill="FFFFFF"/>
                          <w:lang w:val="en-GB"/>
                        </w:rPr>
                      </m:ctrlPr>
                    </m:fPr>
                    <m:num>
                      <m:d>
                        <m:dPr>
                          <m:begChr m:val="‖"/>
                          <m:endChr m:val="‖"/>
                          <m:ctrlPr>
                            <w:rPr>
                              <w:rFonts w:ascii="Cambria Math" w:hAnsi="Cambria Math" w:cs="Arial"/>
                              <w:i/>
                              <w:iCs/>
                              <w:color w:val="282829"/>
                              <w:szCs w:val="20"/>
                              <w:shd w:val="clear" w:color="auto" w:fill="FFFFFF"/>
                              <w:lang w:val="en-GB"/>
                            </w:rPr>
                          </m:ctrlPr>
                        </m:dPr>
                        <m:e>
                          <m:sSubSup>
                            <m:sSubSupPr>
                              <m:ctrlPr>
                                <w:rPr>
                                  <w:rFonts w:ascii="Cambria Math" w:hAnsi="Cambria Math" w:cs="Arial"/>
                                  <w:i/>
                                  <w:iCs/>
                                  <w:color w:val="282829"/>
                                  <w:szCs w:val="20"/>
                                  <w:shd w:val="clear" w:color="auto" w:fill="FFFFFF"/>
                                  <w:lang w:val="en-GB"/>
                                </w:rPr>
                              </m:ctrlPr>
                            </m:sSubSupPr>
                            <m:e>
                              <m:acc>
                                <m:accPr>
                                  <m:chr m:val="̃"/>
                                  <m:ctrlPr>
                                    <w:rPr>
                                      <w:rFonts w:ascii="Cambria Math" w:hAnsi="Cambria Math" w:cs="Arial"/>
                                      <w:i/>
                                      <w:iCs/>
                                      <w:color w:val="282829"/>
                                      <w:szCs w:val="20"/>
                                      <w:shd w:val="clear" w:color="auto" w:fill="FFFFFF"/>
                                      <w:lang w:val="en-GB"/>
                                    </w:rPr>
                                  </m:ctrlPr>
                                </m:accPr>
                                <m:e>
                                  <m:r>
                                    <w:rPr>
                                      <w:rFonts w:ascii="Cambria Math" w:hAnsi="Cambria Math" w:cs="Arial"/>
                                      <w:color w:val="282829"/>
                                      <w:szCs w:val="20"/>
                                      <w:shd w:val="clear" w:color="auto" w:fill="FFFFFF"/>
                                      <w:lang w:val="en-GB"/>
                                    </w:rPr>
                                    <m:t>w</m:t>
                                  </m:r>
                                </m:e>
                              </m:acc>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,l</m:t>
                              </m:r>
                            </m:sub>
                            <m:sup>
                              <m:r>
                                <w:rPr>
                                  <w:rFonts w:ascii="Cambria Math" w:hAnsi="Cambria Math" w:cs="Arial"/>
                                  <w:color w:val="282829"/>
                                  <w:szCs w:val="20"/>
                                  <w:shd w:val="clear" w:color="auto" w:fill="FFFFFF"/>
                                  <w:lang w:val="en-GB"/>
                                </w:rPr>
                                <m:t>H</m:t>
                              </m:r>
                            </m:sup>
                          </m:sSubSup>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w</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,l</m:t>
                              </m:r>
                            </m:sub>
                          </m:sSub>
                        </m:e>
                      </m:d>
                    </m:num>
                    <m:den>
                      <m:d>
                        <m:dPr>
                          <m:begChr m:val="‖"/>
                          <m:endChr m:val="‖"/>
                          <m:ctrlPr>
                            <w:rPr>
                              <w:rFonts w:ascii="Cambria Math" w:hAnsi="Cambria Math" w:cs="Arial"/>
                              <w:i/>
                              <w:iCs/>
                              <w:color w:val="282829"/>
                              <w:szCs w:val="20"/>
                              <w:shd w:val="clear" w:color="auto" w:fill="FFFFFF"/>
                              <w:lang w:val="en-GB"/>
                            </w:rPr>
                          </m:ctrlPr>
                        </m:dPr>
                        <m:e>
                          <m:sSubSup>
                            <m:sSubSupPr>
                              <m:ctrlPr>
                                <w:rPr>
                                  <w:rFonts w:ascii="Cambria Math" w:hAnsi="Cambria Math" w:cs="Arial"/>
                                  <w:i/>
                                  <w:iCs/>
                                  <w:color w:val="282829"/>
                                  <w:szCs w:val="20"/>
                                  <w:shd w:val="clear" w:color="auto" w:fill="FFFFFF"/>
                                  <w:lang w:val="en-GB"/>
                                </w:rPr>
                              </m:ctrlPr>
                            </m:sSubSupPr>
                            <m:e>
                              <m:acc>
                                <m:accPr>
                                  <m:chr m:val="̃"/>
                                  <m:ctrlPr>
                                    <w:rPr>
                                      <w:rFonts w:ascii="Cambria Math" w:hAnsi="Cambria Math" w:cs="Arial"/>
                                      <w:i/>
                                      <w:iCs/>
                                      <w:color w:val="282829"/>
                                      <w:szCs w:val="20"/>
                                      <w:shd w:val="clear" w:color="auto" w:fill="FFFFFF"/>
                                      <w:lang w:val="en-GB"/>
                                    </w:rPr>
                                  </m:ctrlPr>
                                </m:accPr>
                                <m:e>
                                  <m:r>
                                    <w:rPr>
                                      <w:rFonts w:ascii="Cambria Math" w:hAnsi="Cambria Math" w:cs="Arial"/>
                                      <w:color w:val="282829"/>
                                      <w:szCs w:val="20"/>
                                      <w:shd w:val="clear" w:color="auto" w:fill="FFFFFF"/>
                                      <w:lang w:val="en-GB"/>
                                    </w:rPr>
                                    <m:t>w</m:t>
                                  </m:r>
                                </m:e>
                              </m:acc>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,l</m:t>
                              </m:r>
                            </m:sub>
                            <m:sup>
                              <m:r>
                                <w:rPr>
                                  <w:rFonts w:ascii="Cambria Math" w:hAnsi="Cambria Math" w:cs="Arial"/>
                                  <w:color w:val="282829"/>
                                  <w:szCs w:val="20"/>
                                  <w:shd w:val="clear" w:color="auto" w:fill="FFFFFF"/>
                                  <w:lang w:val="en-GB"/>
                                </w:rPr>
                                <m:t>H</m:t>
                              </m:r>
                            </m:sup>
                          </m:sSubSup>
                        </m:e>
                      </m:d>
                      <m:d>
                        <m:dPr>
                          <m:begChr m:val="‖"/>
                          <m:endChr m:val="‖"/>
                          <m:ctrlPr>
                            <w:rPr>
                              <w:rFonts w:ascii="Cambria Math" w:hAnsi="Cambria Math" w:cs="Arial"/>
                              <w:i/>
                              <w:iCs/>
                              <w:color w:val="282829"/>
                              <w:szCs w:val="20"/>
                              <w:shd w:val="clear" w:color="auto" w:fill="FFFFFF"/>
                              <w:lang w:val="en-GB"/>
                            </w:rPr>
                          </m:ctrlPr>
                        </m:dPr>
                        <m:e>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w</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,l</m:t>
                              </m:r>
                            </m:sub>
                          </m:sSub>
                        </m:e>
                      </m:d>
                    </m:den>
                  </m:f>
                </m:e>
              </m:nary>
            </m:e>
          </m:d>
        </m:oMath>
      </m:oMathPara>
    </w:p>
    <w:p w14:paraId="65637F24" w14:textId="69309331" w:rsidR="009F4706" w:rsidRPr="00F95512" w:rsidRDefault="009F4706" w:rsidP="006A0A0E">
      <w:pPr>
        <w:jc w:val="both"/>
        <w:rPr>
          <w:rFonts w:eastAsiaTheme="minorEastAsia" w:cs="Arial"/>
          <w:iCs/>
          <w:color w:val="282829"/>
          <w:szCs w:val="20"/>
          <w:shd w:val="clear" w:color="auto" w:fill="FFFFFF"/>
          <w:lang w:val="en-GB"/>
        </w:rPr>
      </w:pPr>
      <w:proofErr w:type="gramStart"/>
      <w:r w:rsidRPr="00F95512">
        <w:rPr>
          <w:rFonts w:cs="Arial"/>
          <w:iCs/>
          <w:color w:val="282829"/>
          <w:szCs w:val="20"/>
          <w:shd w:val="clear" w:color="auto" w:fill="FFFFFF"/>
          <w:lang w:val="en-GB"/>
        </w:rPr>
        <w:t>w</w:t>
      </w:r>
      <w:r w:rsidR="00C322BD" w:rsidRPr="00F95512">
        <w:rPr>
          <w:rFonts w:cs="Arial"/>
          <w:iCs/>
          <w:color w:val="282829"/>
          <w:szCs w:val="20"/>
          <w:shd w:val="clear" w:color="auto" w:fill="FFFFFF"/>
          <w:lang w:val="en-GB"/>
        </w:rPr>
        <w:t>here</w:t>
      </w:r>
      <w:proofErr w:type="gramEnd"/>
      <w:r w:rsidR="00C322BD" w:rsidRPr="00F95512">
        <w:rPr>
          <w:rFonts w:cs="Arial"/>
          <w:iCs/>
          <w:color w:val="282829"/>
          <w:szCs w:val="20"/>
          <w:shd w:val="clear" w:color="auto" w:fill="FFFFFF"/>
          <w:lang w:val="en-GB"/>
        </w:rPr>
        <w:t xml:space="preserve"> </w:t>
      </w:r>
    </w:p>
    <w:p w14:paraId="33569A31" w14:textId="76A249C6" w:rsidR="009F4706" w:rsidRPr="00F95512" w:rsidRDefault="00F7527F" w:rsidP="009F4706">
      <w:pPr>
        <w:pStyle w:val="ListParagraph"/>
        <w:numPr>
          <w:ilvl w:val="0"/>
          <w:numId w:val="26"/>
        </w:numPr>
        <w:jc w:val="both"/>
        <w:rPr>
          <w:rFonts w:ascii="Arial" w:hAnsi="Arial" w:cs="Arial"/>
          <w:iCs/>
          <w:color w:val="282829"/>
          <w:sz w:val="20"/>
          <w:szCs w:val="20"/>
          <w:shd w:val="clear" w:color="auto" w:fill="FFFFFF"/>
          <w:lang w:val="en-GB"/>
        </w:rPr>
      </w:pPr>
      <m:oMath>
        <m:sSub>
          <m:sSubPr>
            <m:ctrlPr>
              <w:rPr>
                <w:rFonts w:ascii="Cambria Math" w:hAnsi="Cambria Math" w:cs="Arial"/>
                <w:i/>
                <w:iCs/>
                <w:color w:val="282829"/>
                <w:sz w:val="20"/>
                <w:szCs w:val="20"/>
                <w:shd w:val="clear" w:color="auto" w:fill="FFFFFF"/>
                <w:lang w:val="en-GB"/>
              </w:rPr>
            </m:ctrlPr>
          </m:sSubPr>
          <m:e>
            <m:r>
              <w:rPr>
                <w:rFonts w:ascii="Cambria Math" w:hAnsi="Cambria Math" w:cs="Arial"/>
                <w:color w:val="282829"/>
                <w:sz w:val="20"/>
                <w:szCs w:val="20"/>
                <w:shd w:val="clear" w:color="auto" w:fill="FFFFFF"/>
                <w:lang w:val="en-GB"/>
              </w:rPr>
              <m:t>w</m:t>
            </m:r>
          </m:e>
          <m:sub>
            <m:sSub>
              <m:sSubPr>
                <m:ctrlPr>
                  <w:rPr>
                    <w:rFonts w:ascii="Cambria Math" w:hAnsi="Cambria Math" w:cs="Arial"/>
                    <w:i/>
                    <w:iCs/>
                    <w:color w:val="282829"/>
                    <w:sz w:val="20"/>
                    <w:szCs w:val="20"/>
                    <w:shd w:val="clear" w:color="auto" w:fill="FFFFFF"/>
                    <w:lang w:val="en-GB"/>
                  </w:rPr>
                </m:ctrlPr>
              </m:sSubPr>
              <m:e>
                <m:r>
                  <w:rPr>
                    <w:rFonts w:ascii="Cambria Math" w:hAnsi="Cambria Math" w:cs="Arial"/>
                    <w:color w:val="282829"/>
                    <w:sz w:val="20"/>
                    <w:szCs w:val="20"/>
                    <w:shd w:val="clear" w:color="auto" w:fill="FFFFFF"/>
                    <w:lang w:val="en-GB"/>
                  </w:rPr>
                  <m:t>n</m:t>
                </m:r>
              </m:e>
              <m:sub>
                <m:r>
                  <w:rPr>
                    <w:rFonts w:ascii="Cambria Math" w:hAnsi="Cambria Math" w:cs="Arial"/>
                    <w:color w:val="282829"/>
                    <w:sz w:val="20"/>
                    <w:szCs w:val="20"/>
                    <w:shd w:val="clear" w:color="auto" w:fill="FFFFFF"/>
                    <w:lang w:val="en-GB"/>
                  </w:rPr>
                  <m:t>sb</m:t>
                </m:r>
              </m:sub>
            </m:sSub>
            <m:r>
              <w:rPr>
                <w:rFonts w:ascii="Cambria Math" w:hAnsi="Cambria Math" w:cs="Arial"/>
                <w:color w:val="282829"/>
                <w:sz w:val="20"/>
                <w:szCs w:val="20"/>
                <w:shd w:val="clear" w:color="auto" w:fill="FFFFFF"/>
                <w:lang w:val="en-GB"/>
              </w:rPr>
              <m:t>,l</m:t>
            </m:r>
          </m:sub>
        </m:sSub>
      </m:oMath>
      <w:r w:rsidR="009F4706" w:rsidRPr="00F95512">
        <w:rPr>
          <w:rFonts w:ascii="Arial" w:eastAsiaTheme="minorEastAsia" w:hAnsi="Arial" w:cs="Arial"/>
          <w:iCs/>
          <w:color w:val="282829"/>
          <w:sz w:val="20"/>
          <w:szCs w:val="20"/>
          <w:shd w:val="clear" w:color="auto" w:fill="FFFFFF"/>
          <w:lang w:val="en-GB"/>
        </w:rPr>
        <w:t xml:space="preserve"> </w:t>
      </w:r>
      <w:r w:rsidR="00414332" w:rsidRPr="00F95512">
        <w:rPr>
          <w:rFonts w:ascii="Arial" w:eastAsiaTheme="minorEastAsia" w:hAnsi="Arial" w:cs="Arial"/>
          <w:iCs/>
          <w:color w:val="282829"/>
          <w:sz w:val="20"/>
          <w:szCs w:val="20"/>
          <w:shd w:val="clear" w:color="auto" w:fill="FFFFFF"/>
          <w:lang w:val="en-GB"/>
        </w:rPr>
        <w:t xml:space="preserve">is the </w:t>
      </w:r>
      <w:r w:rsidR="00E73285" w:rsidRPr="00F95512">
        <w:rPr>
          <w:rFonts w:ascii="Arial" w:eastAsiaTheme="minorEastAsia" w:hAnsi="Arial" w:cs="Arial"/>
          <w:iCs/>
          <w:color w:val="282829"/>
          <w:sz w:val="20"/>
          <w:szCs w:val="20"/>
          <w:shd w:val="clear" w:color="auto" w:fill="FFFFFF"/>
          <w:lang w:val="en-GB"/>
        </w:rPr>
        <w:t>original</w:t>
      </w:r>
      <w:r w:rsidR="00581720" w:rsidRPr="00F95512">
        <w:rPr>
          <w:rFonts w:ascii="Arial" w:eastAsiaTheme="minorEastAsia" w:hAnsi="Arial" w:cs="Arial"/>
          <w:iCs/>
          <w:color w:val="282829"/>
          <w:sz w:val="20"/>
          <w:szCs w:val="20"/>
          <w:shd w:val="clear" w:color="auto" w:fill="FFFFFF"/>
          <w:lang w:val="en-GB"/>
        </w:rPr>
        <w:t>/</w:t>
      </w:r>
      <w:r w:rsidR="00E73285" w:rsidRPr="00F95512">
        <w:rPr>
          <w:rFonts w:ascii="Arial" w:eastAsiaTheme="minorEastAsia" w:hAnsi="Arial" w:cs="Arial"/>
          <w:iCs/>
          <w:color w:val="282829"/>
          <w:sz w:val="20"/>
          <w:szCs w:val="20"/>
          <w:shd w:val="clear" w:color="auto" w:fill="FFFFFF"/>
          <w:lang w:val="en-GB"/>
        </w:rPr>
        <w:t>true/genie</w:t>
      </w:r>
      <w:r w:rsidR="000476BC" w:rsidRPr="00F95512">
        <w:rPr>
          <w:rFonts w:ascii="Arial" w:eastAsiaTheme="minorEastAsia" w:hAnsi="Arial" w:cs="Arial"/>
          <w:iCs/>
          <w:color w:val="282829"/>
          <w:sz w:val="20"/>
          <w:szCs w:val="20"/>
          <w:shd w:val="clear" w:color="auto" w:fill="FFFFFF"/>
          <w:lang w:val="en-GB"/>
        </w:rPr>
        <w:t xml:space="preserve"> SVD precoding vector</w:t>
      </w:r>
      <w:r w:rsidR="001E113F" w:rsidRPr="00F95512">
        <w:rPr>
          <w:rFonts w:ascii="Arial" w:eastAsiaTheme="minorEastAsia" w:hAnsi="Arial" w:cs="Arial"/>
          <w:iCs/>
          <w:color w:val="282829"/>
          <w:sz w:val="20"/>
          <w:szCs w:val="20"/>
          <w:shd w:val="clear" w:color="auto" w:fill="FFFFFF"/>
          <w:lang w:val="en-GB"/>
        </w:rPr>
        <w:t xml:space="preserve"> for</w:t>
      </w:r>
      <w:r w:rsidR="000476BC" w:rsidRPr="00F95512">
        <w:rPr>
          <w:rFonts w:ascii="Arial" w:eastAsiaTheme="minorEastAsia" w:hAnsi="Arial" w:cs="Arial"/>
          <w:iCs/>
          <w:color w:val="282829"/>
          <w:sz w:val="20"/>
          <w:szCs w:val="20"/>
          <w:shd w:val="clear" w:color="auto" w:fill="FFFFFF"/>
          <w:lang w:val="en-GB"/>
        </w:rPr>
        <w:t xml:space="preserve"> </w:t>
      </w:r>
      <w:r w:rsidR="00414332" w:rsidRPr="00F95512">
        <w:rPr>
          <w:rFonts w:ascii="Arial" w:hAnsi="Arial" w:cs="Arial"/>
          <w:iCs/>
          <w:color w:val="282829"/>
          <w:sz w:val="20"/>
          <w:szCs w:val="20"/>
          <w:shd w:val="clear" w:color="auto" w:fill="FFFFFF"/>
          <w:lang w:val="en-GB"/>
        </w:rPr>
        <w:t xml:space="preserve">layer </w:t>
      </w:r>
      <m:oMath>
        <m:r>
          <w:rPr>
            <w:rFonts w:ascii="Cambria Math" w:hAnsi="Cambria Math" w:cs="Arial"/>
            <w:color w:val="282829"/>
            <w:sz w:val="20"/>
            <w:szCs w:val="20"/>
            <w:shd w:val="clear" w:color="auto" w:fill="FFFFFF"/>
            <w:lang w:val="en-GB"/>
          </w:rPr>
          <m:t>l</m:t>
        </m:r>
      </m:oMath>
      <w:r w:rsidR="00414332" w:rsidRPr="00F95512">
        <w:rPr>
          <w:rFonts w:ascii="Arial" w:hAnsi="Arial" w:cs="Arial"/>
          <w:iCs/>
          <w:color w:val="282829"/>
          <w:sz w:val="20"/>
          <w:szCs w:val="20"/>
          <w:shd w:val="clear" w:color="auto" w:fill="FFFFFF"/>
          <w:lang w:val="en-GB"/>
        </w:rPr>
        <w:t xml:space="preserve"> and subband </w:t>
      </w:r>
      <m:oMath>
        <m:sSub>
          <m:sSubPr>
            <m:ctrlPr>
              <w:rPr>
                <w:rFonts w:ascii="Cambria Math" w:hAnsi="Cambria Math" w:cs="Arial"/>
                <w:i/>
                <w:iCs/>
                <w:color w:val="282829"/>
                <w:sz w:val="20"/>
                <w:szCs w:val="20"/>
                <w:shd w:val="clear" w:color="auto" w:fill="FFFFFF"/>
                <w:lang w:val="en-GB"/>
              </w:rPr>
            </m:ctrlPr>
          </m:sSubPr>
          <m:e>
            <m:r>
              <w:rPr>
                <w:rFonts w:ascii="Cambria Math" w:hAnsi="Cambria Math" w:cs="Arial"/>
                <w:color w:val="282829"/>
                <w:sz w:val="20"/>
                <w:szCs w:val="20"/>
                <w:shd w:val="clear" w:color="auto" w:fill="FFFFFF"/>
                <w:lang w:val="en-GB"/>
              </w:rPr>
              <m:t>n</m:t>
            </m:r>
          </m:e>
          <m:sub>
            <m:r>
              <w:rPr>
                <w:rFonts w:ascii="Cambria Math" w:hAnsi="Cambria Math" w:cs="Arial"/>
                <w:color w:val="282829"/>
                <w:sz w:val="20"/>
                <w:szCs w:val="20"/>
                <w:shd w:val="clear" w:color="auto" w:fill="FFFFFF"/>
                <w:lang w:val="en-GB"/>
              </w:rPr>
              <m:t>sb</m:t>
            </m:r>
          </m:sub>
        </m:sSub>
      </m:oMath>
      <w:r w:rsidR="00414332" w:rsidRPr="00F95512">
        <w:rPr>
          <w:rFonts w:ascii="Arial" w:hAnsi="Arial" w:cs="Arial"/>
          <w:iCs/>
          <w:color w:val="282829"/>
          <w:sz w:val="20"/>
          <w:szCs w:val="20"/>
          <w:shd w:val="clear" w:color="auto" w:fill="FFFFFF"/>
          <w:lang w:val="en-GB"/>
        </w:rPr>
        <w:t xml:space="preserve"> (</w:t>
      </w:r>
      <w:r w:rsidR="0014776D" w:rsidRPr="00F95512">
        <w:rPr>
          <w:rFonts w:ascii="Arial" w:hAnsi="Arial" w:cs="Arial"/>
          <w:iCs/>
          <w:color w:val="282829"/>
          <w:sz w:val="20"/>
          <w:szCs w:val="20"/>
          <w:shd w:val="clear" w:color="auto" w:fill="FFFFFF"/>
          <w:lang w:val="en-GB"/>
        </w:rPr>
        <w:t>that is</w:t>
      </w:r>
      <w:r w:rsidR="00414332" w:rsidRPr="00F95512">
        <w:rPr>
          <w:rFonts w:ascii="Arial" w:hAnsi="Arial" w:cs="Arial"/>
          <w:iCs/>
          <w:color w:val="282829"/>
          <w:sz w:val="20"/>
          <w:szCs w:val="20"/>
          <w:shd w:val="clear" w:color="auto" w:fill="FFFFFF"/>
          <w:lang w:val="en-GB"/>
        </w:rPr>
        <w:t xml:space="preserve">, </w:t>
      </w:r>
      <w:r w:rsidR="0014776D" w:rsidRPr="00F95512">
        <w:rPr>
          <w:rFonts w:ascii="Arial" w:hAnsi="Arial" w:cs="Arial"/>
          <w:iCs/>
          <w:color w:val="282829"/>
          <w:sz w:val="20"/>
          <w:szCs w:val="20"/>
          <w:shd w:val="clear" w:color="auto" w:fill="FFFFFF"/>
          <w:lang w:val="en-GB"/>
        </w:rPr>
        <w:t xml:space="preserve">it is </w:t>
      </w:r>
      <w:r w:rsidR="00414332" w:rsidRPr="00F95512">
        <w:rPr>
          <w:rFonts w:ascii="Arial" w:hAnsi="Arial" w:cs="Arial"/>
          <w:iCs/>
          <w:color w:val="282829"/>
          <w:sz w:val="20"/>
          <w:szCs w:val="20"/>
          <w:shd w:val="clear" w:color="auto" w:fill="FFFFFF"/>
          <w:lang w:val="en-GB"/>
        </w:rPr>
        <w:t>the</w:t>
      </w:r>
      <w:r w:rsidR="007F2D75">
        <w:rPr>
          <w:rFonts w:ascii="Arial" w:hAnsi="Arial" w:cs="Arial"/>
          <w:iCs/>
          <w:color w:val="282829"/>
          <w:sz w:val="20"/>
          <w:szCs w:val="20"/>
          <w:shd w:val="clear" w:color="auto" w:fill="FFFFFF"/>
          <w:lang w:val="en-GB"/>
        </w:rPr>
        <w:t xml:space="preserve"> right singular vector </w:t>
      </w:r>
      <w:r w:rsidR="001C2E8D">
        <w:rPr>
          <w:rFonts w:ascii="Arial" w:hAnsi="Arial" w:cs="Arial"/>
          <w:iCs/>
          <w:color w:val="282829"/>
          <w:sz w:val="20"/>
          <w:szCs w:val="20"/>
          <w:shd w:val="clear" w:color="auto" w:fill="FFFFFF"/>
          <w:lang w:val="en-GB"/>
        </w:rPr>
        <w:t>corresponding to the</w:t>
      </w:r>
      <w:r w:rsidR="00414332" w:rsidRPr="00F95512">
        <w:rPr>
          <w:rFonts w:ascii="Arial" w:hAnsi="Arial" w:cs="Arial"/>
          <w:iCs/>
          <w:color w:val="282829"/>
          <w:sz w:val="20"/>
          <w:szCs w:val="20"/>
          <w:shd w:val="clear" w:color="auto" w:fill="FFFFFF"/>
          <w:lang w:val="en-GB"/>
        </w:rPr>
        <w:t xml:space="preserve"> </w:t>
      </w:r>
      <m:oMath>
        <m:r>
          <w:rPr>
            <w:rFonts w:ascii="Cambria Math" w:hAnsi="Cambria Math" w:cs="Arial"/>
            <w:color w:val="282829"/>
            <w:sz w:val="20"/>
            <w:szCs w:val="20"/>
            <w:shd w:val="clear" w:color="auto" w:fill="FFFFFF"/>
            <w:lang w:val="en-GB"/>
          </w:rPr>
          <m:t>l</m:t>
        </m:r>
      </m:oMath>
      <w:r w:rsidR="00414332" w:rsidRPr="00F95512">
        <w:rPr>
          <w:rFonts w:ascii="Arial" w:hAnsi="Arial" w:cs="Arial"/>
          <w:iCs/>
          <w:color w:val="282829"/>
          <w:sz w:val="20"/>
          <w:szCs w:val="20"/>
          <w:shd w:val="clear" w:color="auto" w:fill="FFFFFF"/>
          <w:lang w:val="en-GB"/>
        </w:rPr>
        <w:t xml:space="preserve">-th </w:t>
      </w:r>
      <w:r w:rsidR="001C2E8D">
        <w:rPr>
          <w:rFonts w:ascii="Arial" w:hAnsi="Arial" w:cs="Arial"/>
          <w:iCs/>
          <w:color w:val="282829"/>
          <w:sz w:val="20"/>
          <w:szCs w:val="20"/>
          <w:shd w:val="clear" w:color="auto" w:fill="FFFFFF"/>
          <w:lang w:val="en-GB"/>
        </w:rPr>
        <w:t>largest singular value</w:t>
      </w:r>
      <w:r w:rsidR="00E73285" w:rsidRPr="00F95512">
        <w:rPr>
          <w:rFonts w:ascii="Arial" w:eastAsiaTheme="minorEastAsia" w:hAnsi="Arial" w:cs="Arial"/>
          <w:iCs/>
          <w:color w:val="282829"/>
          <w:sz w:val="20"/>
          <w:szCs w:val="20"/>
          <w:shd w:val="clear" w:color="auto" w:fill="FFFFFF"/>
          <w:lang w:val="en-GB"/>
        </w:rPr>
        <w:t xml:space="preserve"> of </w:t>
      </w:r>
      <w:r w:rsidR="00826551" w:rsidRPr="00F95512">
        <w:rPr>
          <w:rFonts w:ascii="Arial" w:eastAsiaTheme="minorEastAsia" w:hAnsi="Arial" w:cs="Arial"/>
          <w:iCs/>
          <w:color w:val="282829"/>
          <w:sz w:val="20"/>
          <w:szCs w:val="20"/>
          <w:shd w:val="clear" w:color="auto" w:fill="FFFFFF"/>
          <w:lang w:val="en-GB"/>
        </w:rPr>
        <w:t xml:space="preserve">the channel </w:t>
      </w:r>
      <m:oMath>
        <m:sSub>
          <m:sSubPr>
            <m:ctrlPr>
              <w:rPr>
                <w:rFonts w:ascii="Cambria Math" w:eastAsiaTheme="minorEastAsia" w:hAnsi="Cambria Math" w:cs="Arial"/>
                <w:i/>
                <w:iCs/>
                <w:color w:val="282829"/>
                <w:sz w:val="20"/>
                <w:szCs w:val="20"/>
                <w:shd w:val="clear" w:color="auto" w:fill="FFFFFF"/>
                <w:lang w:val="en-GB"/>
              </w:rPr>
            </m:ctrlPr>
          </m:sSubPr>
          <m:e>
            <m:r>
              <w:rPr>
                <w:rFonts w:ascii="Cambria Math" w:eastAsiaTheme="minorEastAsia" w:hAnsi="Cambria Math" w:cs="Arial"/>
                <w:color w:val="282829"/>
                <w:sz w:val="20"/>
                <w:szCs w:val="20"/>
                <w:shd w:val="clear" w:color="auto" w:fill="FFFFFF"/>
                <w:lang w:val="en-GB"/>
              </w:rPr>
              <m:t>H</m:t>
            </m:r>
          </m:e>
          <m:sub>
            <m:sSub>
              <m:sSubPr>
                <m:ctrlPr>
                  <w:rPr>
                    <w:rFonts w:ascii="Cambria Math" w:eastAsiaTheme="minorEastAsia" w:hAnsi="Cambria Math" w:cs="Arial"/>
                    <w:i/>
                    <w:iCs/>
                    <w:color w:val="282829"/>
                    <w:sz w:val="20"/>
                    <w:szCs w:val="20"/>
                    <w:shd w:val="clear" w:color="auto" w:fill="FFFFFF"/>
                    <w:lang w:val="en-GB"/>
                  </w:rPr>
                </m:ctrlPr>
              </m:sSubPr>
              <m:e>
                <m:r>
                  <w:rPr>
                    <w:rFonts w:ascii="Cambria Math" w:eastAsiaTheme="minorEastAsia" w:hAnsi="Cambria Math" w:cs="Arial"/>
                    <w:color w:val="282829"/>
                    <w:sz w:val="20"/>
                    <w:szCs w:val="20"/>
                    <w:shd w:val="clear" w:color="auto" w:fill="FFFFFF"/>
                    <w:lang w:val="en-GB"/>
                  </w:rPr>
                  <m:t>n</m:t>
                </m:r>
              </m:e>
              <m:sub>
                <m:r>
                  <w:rPr>
                    <w:rFonts w:ascii="Cambria Math" w:eastAsiaTheme="minorEastAsia" w:hAnsi="Cambria Math" w:cs="Arial"/>
                    <w:color w:val="282829"/>
                    <w:sz w:val="20"/>
                    <w:szCs w:val="20"/>
                    <w:shd w:val="clear" w:color="auto" w:fill="FFFFFF"/>
                    <w:lang w:val="en-GB"/>
                  </w:rPr>
                  <m:t>sb</m:t>
                </m:r>
              </m:sub>
            </m:sSub>
          </m:sub>
        </m:sSub>
      </m:oMath>
      <w:r w:rsidR="005E2027" w:rsidRPr="00F95512">
        <w:rPr>
          <w:rFonts w:ascii="Arial" w:eastAsiaTheme="minorEastAsia" w:hAnsi="Arial" w:cs="Arial"/>
          <w:iCs/>
          <w:color w:val="282829"/>
          <w:sz w:val="20"/>
          <w:szCs w:val="20"/>
          <w:shd w:val="clear" w:color="auto" w:fill="FFFFFF"/>
          <w:lang w:val="en-GB"/>
        </w:rPr>
        <w:t xml:space="preserve"> </w:t>
      </w:r>
      <w:r w:rsidR="00826551" w:rsidRPr="00F95512">
        <w:rPr>
          <w:rFonts w:ascii="Arial" w:eastAsiaTheme="minorEastAsia" w:hAnsi="Arial" w:cs="Arial"/>
          <w:iCs/>
          <w:color w:val="282829"/>
          <w:sz w:val="20"/>
          <w:szCs w:val="20"/>
          <w:shd w:val="clear" w:color="auto" w:fill="FFFFFF"/>
          <w:lang w:val="en-GB"/>
        </w:rPr>
        <w:t xml:space="preserve">for </w:t>
      </w:r>
      <w:r w:rsidR="00E73285" w:rsidRPr="00F95512">
        <w:rPr>
          <w:rFonts w:ascii="Arial" w:eastAsiaTheme="minorEastAsia" w:hAnsi="Arial" w:cs="Arial"/>
          <w:iCs/>
          <w:color w:val="282829"/>
          <w:sz w:val="20"/>
          <w:szCs w:val="20"/>
          <w:shd w:val="clear" w:color="auto" w:fill="FFFFFF"/>
          <w:lang w:val="en-GB"/>
        </w:rPr>
        <w:t xml:space="preserve">subband </w:t>
      </w:r>
      <m:oMath>
        <m:sSub>
          <m:sSubPr>
            <m:ctrlPr>
              <w:rPr>
                <w:rFonts w:ascii="Cambria Math" w:hAnsi="Cambria Math" w:cs="Arial"/>
                <w:i/>
                <w:iCs/>
                <w:color w:val="282829"/>
                <w:sz w:val="20"/>
                <w:szCs w:val="20"/>
                <w:shd w:val="clear" w:color="auto" w:fill="FFFFFF"/>
                <w:lang w:val="en-GB"/>
              </w:rPr>
            </m:ctrlPr>
          </m:sSubPr>
          <m:e>
            <m:r>
              <w:rPr>
                <w:rFonts w:ascii="Cambria Math" w:hAnsi="Cambria Math" w:cs="Arial"/>
                <w:color w:val="282829"/>
                <w:sz w:val="20"/>
                <w:szCs w:val="20"/>
                <w:shd w:val="clear" w:color="auto" w:fill="FFFFFF"/>
                <w:lang w:val="en-GB"/>
              </w:rPr>
              <m:t>n</m:t>
            </m:r>
          </m:e>
          <m:sub>
            <m:r>
              <w:rPr>
                <w:rFonts w:ascii="Cambria Math" w:hAnsi="Cambria Math" w:cs="Arial"/>
                <w:color w:val="282829"/>
                <w:sz w:val="20"/>
                <w:szCs w:val="20"/>
                <w:shd w:val="clear" w:color="auto" w:fill="FFFFFF"/>
                <w:lang w:val="en-GB"/>
              </w:rPr>
              <m:t>sb</m:t>
            </m:r>
          </m:sub>
        </m:sSub>
      </m:oMath>
      <w:r w:rsidR="00414332" w:rsidRPr="00F95512">
        <w:rPr>
          <w:rFonts w:ascii="Arial" w:eastAsiaTheme="minorEastAsia" w:hAnsi="Arial" w:cs="Arial"/>
          <w:iCs/>
          <w:color w:val="282829"/>
          <w:sz w:val="20"/>
          <w:szCs w:val="20"/>
          <w:shd w:val="clear" w:color="auto" w:fill="FFFFFF"/>
          <w:lang w:val="en-GB"/>
        </w:rPr>
        <w:t>)</w:t>
      </w:r>
      <w:r w:rsidR="00FD7C1B" w:rsidRPr="00F95512">
        <w:rPr>
          <w:rFonts w:ascii="Arial" w:eastAsiaTheme="minorEastAsia" w:hAnsi="Arial" w:cs="Arial"/>
          <w:iCs/>
          <w:color w:val="282829"/>
          <w:sz w:val="20"/>
          <w:szCs w:val="20"/>
          <w:shd w:val="clear" w:color="auto" w:fill="FFFFFF"/>
          <w:lang w:val="en-GB"/>
        </w:rPr>
        <w:t>,</w:t>
      </w:r>
    </w:p>
    <w:p w14:paraId="170109DF" w14:textId="5E8614B0" w:rsidR="002D131D" w:rsidRPr="00F95512" w:rsidRDefault="00F7527F" w:rsidP="009F4706">
      <w:pPr>
        <w:pStyle w:val="ListParagraph"/>
        <w:numPr>
          <w:ilvl w:val="0"/>
          <w:numId w:val="26"/>
        </w:numPr>
        <w:jc w:val="both"/>
        <w:rPr>
          <w:rFonts w:ascii="Arial" w:hAnsi="Arial" w:cs="Arial"/>
          <w:iCs/>
          <w:color w:val="282829"/>
          <w:sz w:val="20"/>
          <w:szCs w:val="20"/>
          <w:shd w:val="clear" w:color="auto" w:fill="FFFFFF"/>
          <w:lang w:val="en-GB"/>
        </w:rPr>
      </w:pPr>
      <m:oMath>
        <m:sSub>
          <m:sSubPr>
            <m:ctrlPr>
              <w:rPr>
                <w:rFonts w:ascii="Cambria Math" w:eastAsiaTheme="minorEastAsia" w:hAnsi="Cambria Math" w:cs="Arial"/>
                <w:i/>
                <w:iCs/>
                <w:color w:val="282829"/>
                <w:sz w:val="20"/>
                <w:szCs w:val="20"/>
                <w:shd w:val="clear" w:color="auto" w:fill="FFFFFF"/>
                <w:lang w:val="en-GB"/>
              </w:rPr>
            </m:ctrlPr>
          </m:sSubPr>
          <m:e>
            <m:acc>
              <m:accPr>
                <m:chr m:val="̃"/>
                <m:ctrlPr>
                  <w:rPr>
                    <w:rFonts w:ascii="Cambria Math" w:eastAsiaTheme="minorEastAsia" w:hAnsi="Cambria Math" w:cs="Arial"/>
                    <w:i/>
                    <w:iCs/>
                    <w:color w:val="282829"/>
                    <w:sz w:val="20"/>
                    <w:szCs w:val="20"/>
                    <w:shd w:val="clear" w:color="auto" w:fill="FFFFFF"/>
                    <w:lang w:val="en-GB"/>
                  </w:rPr>
                </m:ctrlPr>
              </m:accPr>
              <m:e>
                <m:r>
                  <w:rPr>
                    <w:rFonts w:ascii="Cambria Math" w:eastAsiaTheme="minorEastAsia" w:hAnsi="Cambria Math" w:cs="Arial"/>
                    <w:color w:val="282829"/>
                    <w:sz w:val="20"/>
                    <w:szCs w:val="20"/>
                    <w:shd w:val="clear" w:color="auto" w:fill="FFFFFF"/>
                    <w:lang w:val="en-GB"/>
                  </w:rPr>
                  <m:t>w</m:t>
                </m:r>
              </m:e>
            </m:acc>
          </m:e>
          <m:sub>
            <m:sSub>
              <m:sSubPr>
                <m:ctrlPr>
                  <w:rPr>
                    <w:rFonts w:ascii="Cambria Math" w:eastAsiaTheme="minorEastAsia" w:hAnsi="Cambria Math" w:cs="Arial"/>
                    <w:i/>
                    <w:iCs/>
                    <w:color w:val="282829"/>
                    <w:sz w:val="20"/>
                    <w:szCs w:val="20"/>
                    <w:shd w:val="clear" w:color="auto" w:fill="FFFFFF"/>
                    <w:lang w:val="en-GB"/>
                  </w:rPr>
                </m:ctrlPr>
              </m:sSubPr>
              <m:e>
                <m:r>
                  <w:rPr>
                    <w:rFonts w:ascii="Cambria Math" w:eastAsiaTheme="minorEastAsia" w:hAnsi="Cambria Math" w:cs="Arial"/>
                    <w:color w:val="282829"/>
                    <w:sz w:val="20"/>
                    <w:szCs w:val="20"/>
                    <w:shd w:val="clear" w:color="auto" w:fill="FFFFFF"/>
                    <w:lang w:val="en-GB"/>
                  </w:rPr>
                  <m:t>n</m:t>
                </m:r>
              </m:e>
              <m:sub>
                <m:r>
                  <w:rPr>
                    <w:rFonts w:ascii="Cambria Math" w:eastAsiaTheme="minorEastAsia" w:hAnsi="Cambria Math" w:cs="Arial"/>
                    <w:color w:val="282829"/>
                    <w:sz w:val="20"/>
                    <w:szCs w:val="20"/>
                    <w:shd w:val="clear" w:color="auto" w:fill="FFFFFF"/>
                    <w:lang w:val="en-GB"/>
                  </w:rPr>
                  <m:t>sb</m:t>
                </m:r>
              </m:sub>
            </m:sSub>
            <m:r>
              <w:rPr>
                <w:rFonts w:ascii="Cambria Math" w:eastAsiaTheme="minorEastAsia" w:hAnsi="Cambria Math" w:cs="Arial"/>
                <w:color w:val="282829"/>
                <w:sz w:val="20"/>
                <w:szCs w:val="20"/>
                <w:shd w:val="clear" w:color="auto" w:fill="FFFFFF"/>
                <w:lang w:val="en-GB"/>
              </w:rPr>
              <m:t>,l</m:t>
            </m:r>
          </m:sub>
        </m:sSub>
      </m:oMath>
      <w:r w:rsidR="009F4706" w:rsidRPr="00F95512">
        <w:rPr>
          <w:rFonts w:ascii="Arial" w:eastAsiaTheme="minorEastAsia" w:hAnsi="Arial" w:cs="Arial"/>
          <w:iCs/>
          <w:color w:val="282829"/>
          <w:sz w:val="20"/>
          <w:szCs w:val="20"/>
          <w:shd w:val="clear" w:color="auto" w:fill="FFFFFF"/>
          <w:lang w:val="en-GB"/>
        </w:rPr>
        <w:t xml:space="preserve"> is </w:t>
      </w:r>
      <w:r w:rsidR="00826551" w:rsidRPr="00F95512">
        <w:rPr>
          <w:rFonts w:ascii="Arial" w:eastAsiaTheme="minorEastAsia" w:hAnsi="Arial" w:cs="Arial"/>
          <w:iCs/>
          <w:color w:val="282829"/>
          <w:sz w:val="20"/>
          <w:szCs w:val="20"/>
          <w:shd w:val="clear" w:color="auto" w:fill="FFFFFF"/>
          <w:lang w:val="en-GB"/>
        </w:rPr>
        <w:t xml:space="preserve">the </w:t>
      </w:r>
      <w:r w:rsidR="00574C24" w:rsidRPr="00F95512">
        <w:rPr>
          <w:rFonts w:ascii="Arial" w:eastAsiaTheme="minorEastAsia" w:hAnsi="Arial" w:cs="Arial"/>
          <w:iCs/>
          <w:color w:val="282829"/>
          <w:sz w:val="20"/>
          <w:szCs w:val="20"/>
          <w:shd w:val="clear" w:color="auto" w:fill="FFFFFF"/>
          <w:lang w:val="en-GB"/>
        </w:rPr>
        <w:t xml:space="preserve">reconstructed </w:t>
      </w:r>
      <w:r w:rsidR="002376E3">
        <w:rPr>
          <w:rFonts w:ascii="Arial" w:eastAsiaTheme="minorEastAsia" w:hAnsi="Arial" w:cs="Arial"/>
          <w:iCs/>
          <w:color w:val="282829"/>
          <w:sz w:val="20"/>
          <w:szCs w:val="20"/>
          <w:shd w:val="clear" w:color="auto" w:fill="FFFFFF"/>
          <w:lang w:val="en-GB"/>
        </w:rPr>
        <w:t>precoding vector</w:t>
      </w:r>
      <w:r w:rsidR="00574C24" w:rsidRPr="00F95512">
        <w:rPr>
          <w:rFonts w:ascii="Arial" w:eastAsiaTheme="minorEastAsia" w:hAnsi="Arial" w:cs="Arial"/>
          <w:iCs/>
          <w:color w:val="282829"/>
          <w:sz w:val="20"/>
          <w:szCs w:val="20"/>
          <w:shd w:val="clear" w:color="auto" w:fill="FFFFFF"/>
          <w:lang w:val="en-GB"/>
        </w:rPr>
        <w:t xml:space="preserve"> </w:t>
      </w:r>
      <w:r w:rsidR="00DE5423" w:rsidRPr="00F95512">
        <w:rPr>
          <w:rFonts w:ascii="Arial" w:eastAsiaTheme="minorEastAsia" w:hAnsi="Arial" w:cs="Arial"/>
          <w:iCs/>
          <w:color w:val="282829"/>
          <w:sz w:val="20"/>
          <w:szCs w:val="20"/>
          <w:shd w:val="clear" w:color="auto" w:fill="FFFFFF"/>
          <w:lang w:val="en-GB"/>
        </w:rPr>
        <w:t>of</w:t>
      </w:r>
      <w:r w:rsidR="00826551" w:rsidRPr="00F95512">
        <w:rPr>
          <w:rFonts w:ascii="Arial" w:eastAsiaTheme="minorEastAsia" w:hAnsi="Arial" w:cs="Arial"/>
          <w:iCs/>
          <w:color w:val="282829"/>
          <w:sz w:val="20"/>
          <w:szCs w:val="20"/>
          <w:shd w:val="clear" w:color="auto" w:fill="FFFFFF"/>
          <w:lang w:val="en-GB"/>
        </w:rPr>
        <w:t xml:space="preserve"> the channel for</w:t>
      </w:r>
      <w:r w:rsidR="00DE5423" w:rsidRPr="00F95512">
        <w:rPr>
          <w:rFonts w:ascii="Arial" w:eastAsiaTheme="minorEastAsia" w:hAnsi="Arial" w:cs="Arial"/>
          <w:iCs/>
          <w:color w:val="282829"/>
          <w:sz w:val="20"/>
          <w:szCs w:val="20"/>
          <w:shd w:val="clear" w:color="auto" w:fill="FFFFFF"/>
          <w:lang w:val="en-GB"/>
        </w:rPr>
        <w:t xml:space="preserve"> subband </w:t>
      </w:r>
      <m:oMath>
        <m:sSub>
          <m:sSubPr>
            <m:ctrlPr>
              <w:rPr>
                <w:rFonts w:ascii="Cambria Math" w:eastAsiaTheme="minorEastAsia" w:hAnsi="Cambria Math" w:cs="Arial"/>
                <w:i/>
                <w:iCs/>
                <w:color w:val="282829"/>
                <w:sz w:val="20"/>
                <w:szCs w:val="20"/>
                <w:shd w:val="clear" w:color="auto" w:fill="FFFFFF"/>
                <w:lang w:val="en-GB"/>
              </w:rPr>
            </m:ctrlPr>
          </m:sSubPr>
          <m:e>
            <m:r>
              <w:rPr>
                <w:rFonts w:ascii="Cambria Math" w:eastAsiaTheme="minorEastAsia" w:hAnsi="Cambria Math" w:cs="Arial"/>
                <w:color w:val="282829"/>
                <w:sz w:val="20"/>
                <w:szCs w:val="20"/>
                <w:shd w:val="clear" w:color="auto" w:fill="FFFFFF"/>
                <w:lang w:val="en-GB"/>
              </w:rPr>
              <m:t>n</m:t>
            </m:r>
          </m:e>
          <m:sub>
            <m:r>
              <w:rPr>
                <w:rFonts w:ascii="Cambria Math" w:eastAsiaTheme="minorEastAsia" w:hAnsi="Cambria Math" w:cs="Arial"/>
                <w:color w:val="282829"/>
                <w:sz w:val="20"/>
                <w:szCs w:val="20"/>
                <w:shd w:val="clear" w:color="auto" w:fill="FFFFFF"/>
                <w:lang w:val="en-GB"/>
              </w:rPr>
              <m:t>sb</m:t>
            </m:r>
          </m:sub>
        </m:sSub>
      </m:oMath>
      <w:r w:rsidR="002177E8">
        <w:rPr>
          <w:rFonts w:ascii="Arial" w:eastAsiaTheme="minorEastAsia" w:hAnsi="Arial" w:cs="Arial"/>
          <w:iCs/>
          <w:color w:val="282829"/>
          <w:sz w:val="20"/>
          <w:szCs w:val="20"/>
          <w:shd w:val="clear" w:color="auto" w:fill="FFFFFF"/>
          <w:lang w:val="en-GB"/>
        </w:rPr>
        <w:t xml:space="preserve"> and </w:t>
      </w:r>
      <w:r w:rsidR="002177E8" w:rsidRPr="00F95512">
        <w:rPr>
          <w:rFonts w:ascii="Arial" w:eastAsiaTheme="minorEastAsia" w:hAnsi="Arial" w:cs="Arial"/>
          <w:iCs/>
          <w:color w:val="282829"/>
          <w:sz w:val="20"/>
          <w:szCs w:val="20"/>
          <w:shd w:val="clear" w:color="auto" w:fill="FFFFFF"/>
          <w:lang w:val="en-GB"/>
        </w:rPr>
        <w:t xml:space="preserve">for </w:t>
      </w:r>
      <w:r w:rsidR="002177E8" w:rsidRPr="00F95512">
        <w:rPr>
          <w:rFonts w:ascii="Arial" w:hAnsi="Arial" w:cs="Arial"/>
          <w:iCs/>
          <w:color w:val="282829"/>
          <w:sz w:val="20"/>
          <w:szCs w:val="20"/>
          <w:shd w:val="clear" w:color="auto" w:fill="FFFFFF"/>
          <w:lang w:val="en-GB"/>
        </w:rPr>
        <w:t xml:space="preserve">layer </w:t>
      </w:r>
      <m:oMath>
        <m:r>
          <w:rPr>
            <w:rFonts w:ascii="Cambria Math" w:hAnsi="Cambria Math" w:cs="Arial"/>
            <w:color w:val="282829"/>
            <w:sz w:val="20"/>
            <w:szCs w:val="20"/>
            <w:shd w:val="clear" w:color="auto" w:fill="FFFFFF"/>
            <w:lang w:val="en-GB"/>
          </w:rPr>
          <m:t>l</m:t>
        </m:r>
      </m:oMath>
      <w:r w:rsidR="009A7D12" w:rsidRPr="00F95512">
        <w:rPr>
          <w:rFonts w:ascii="Arial" w:eastAsiaTheme="minorEastAsia" w:hAnsi="Arial" w:cs="Arial"/>
          <w:iCs/>
          <w:color w:val="282829"/>
          <w:sz w:val="20"/>
          <w:szCs w:val="20"/>
          <w:shd w:val="clear" w:color="auto" w:fill="FFFFFF"/>
          <w:lang w:val="en-GB"/>
        </w:rPr>
        <w:t xml:space="preserve">, </w:t>
      </w:r>
      <w:proofErr w:type="gramStart"/>
      <w:r w:rsidR="009A7D12" w:rsidRPr="00F95512">
        <w:rPr>
          <w:rFonts w:ascii="Arial" w:eastAsiaTheme="minorEastAsia" w:hAnsi="Arial" w:cs="Arial"/>
          <w:iCs/>
          <w:color w:val="282829"/>
          <w:sz w:val="20"/>
          <w:szCs w:val="20"/>
          <w:shd w:val="clear" w:color="auto" w:fill="FFFFFF"/>
          <w:lang w:val="en-GB"/>
        </w:rPr>
        <w:t>and</w:t>
      </w:r>
      <w:proofErr w:type="gramEnd"/>
    </w:p>
    <w:p w14:paraId="29D42D30" w14:textId="77C821E8" w:rsidR="00CB5732" w:rsidRDefault="00F7527F" w:rsidP="009B5956">
      <w:pPr>
        <w:pStyle w:val="ListParagraph"/>
        <w:numPr>
          <w:ilvl w:val="0"/>
          <w:numId w:val="26"/>
        </w:numPr>
        <w:jc w:val="both"/>
        <w:rPr>
          <w:rFonts w:ascii="Arial" w:hAnsi="Arial" w:cs="Arial"/>
          <w:iCs/>
          <w:color w:val="282829"/>
          <w:sz w:val="20"/>
          <w:szCs w:val="20"/>
          <w:shd w:val="clear" w:color="auto" w:fill="FFFFFF"/>
          <w:lang w:val="en-GB"/>
        </w:rPr>
      </w:pPr>
      <m:oMath>
        <m:sSub>
          <m:sSubPr>
            <m:ctrlPr>
              <w:rPr>
                <w:rFonts w:ascii="Cambria Math" w:eastAsiaTheme="minorEastAsia" w:hAnsi="Cambria Math" w:cs="Arial"/>
                <w:i/>
                <w:iCs/>
                <w:color w:val="282829"/>
                <w:sz w:val="20"/>
                <w:szCs w:val="20"/>
                <w:shd w:val="clear" w:color="auto" w:fill="FFFFFF"/>
                <w:lang w:val="en-GB"/>
              </w:rPr>
            </m:ctrlPr>
          </m:sSubPr>
          <m:e>
            <m:r>
              <w:rPr>
                <w:rFonts w:ascii="Cambria Math" w:eastAsiaTheme="minorEastAsia" w:hAnsi="Cambria Math" w:cs="Arial"/>
                <w:color w:val="282829"/>
                <w:sz w:val="20"/>
                <w:szCs w:val="20"/>
                <w:shd w:val="clear" w:color="auto" w:fill="FFFFFF"/>
                <w:lang w:val="en-GB"/>
              </w:rPr>
              <m:t>N</m:t>
            </m:r>
          </m:e>
          <m:sub>
            <m:r>
              <w:rPr>
                <w:rFonts w:ascii="Cambria Math" w:eastAsiaTheme="minorEastAsia" w:hAnsi="Cambria Math" w:cs="Arial"/>
                <w:color w:val="282829"/>
                <w:sz w:val="20"/>
                <w:szCs w:val="20"/>
                <w:shd w:val="clear" w:color="auto" w:fill="FFFFFF"/>
                <w:lang w:val="en-GB"/>
              </w:rPr>
              <m:t>sb</m:t>
            </m:r>
          </m:sub>
        </m:sSub>
      </m:oMath>
      <w:r w:rsidR="009A7D12" w:rsidRPr="00F95512">
        <w:rPr>
          <w:rFonts w:ascii="Arial" w:hAnsi="Arial" w:cs="Arial"/>
          <w:iCs/>
          <w:color w:val="282829"/>
          <w:sz w:val="20"/>
          <w:szCs w:val="20"/>
          <w:shd w:val="clear" w:color="auto" w:fill="FFFFFF"/>
          <w:lang w:val="en-GB"/>
        </w:rPr>
        <w:t xml:space="preserve"> is the number of subbands.</w:t>
      </w:r>
    </w:p>
    <w:p w14:paraId="7D24CE65" w14:textId="77777777" w:rsidR="00890493" w:rsidRPr="00890493" w:rsidRDefault="00890493" w:rsidP="00890493">
      <w:pPr>
        <w:jc w:val="both"/>
        <w:rPr>
          <w:rFonts w:cs="Arial"/>
          <w:iCs/>
          <w:color w:val="282829"/>
          <w:szCs w:val="20"/>
          <w:shd w:val="clear" w:color="auto" w:fill="FFFFFF"/>
          <w:lang w:val="en-GB"/>
        </w:rPr>
      </w:pPr>
    </w:p>
    <w:p w14:paraId="00D04693" w14:textId="6D4FB071" w:rsidR="00D26567" w:rsidRDefault="00DC16D0" w:rsidP="009B5956">
      <w:pPr>
        <w:jc w:val="both"/>
        <w:rPr>
          <w:rFonts w:cs="Arial"/>
          <w:iCs/>
          <w:color w:val="282829"/>
          <w:szCs w:val="20"/>
          <w:shd w:val="clear" w:color="auto" w:fill="FFFFFF"/>
          <w:lang w:val="en-GB"/>
        </w:rPr>
      </w:pPr>
      <w:r>
        <w:rPr>
          <w:rFonts w:cs="Arial"/>
          <w:iCs/>
          <w:color w:val="282829"/>
          <w:szCs w:val="20"/>
          <w:shd w:val="clear" w:color="auto" w:fill="FFFFFF"/>
          <w:lang w:val="en-GB"/>
        </w:rPr>
        <w:t>The</w:t>
      </w:r>
      <w:r w:rsidR="00935F6E">
        <w:rPr>
          <w:rFonts w:cs="Arial"/>
          <w:i/>
          <w:color w:val="282829"/>
          <w:szCs w:val="20"/>
          <w:shd w:val="clear" w:color="auto" w:fill="FFFFFF"/>
          <w:lang w:val="en-GB"/>
        </w:rPr>
        <w:t xml:space="preserve"> s</w:t>
      </w:r>
      <w:r w:rsidR="00A21CA1">
        <w:rPr>
          <w:rFonts w:cs="Arial"/>
          <w:i/>
          <w:color w:val="282829"/>
          <w:szCs w:val="20"/>
          <w:shd w:val="clear" w:color="auto" w:fill="FFFFFF"/>
          <w:lang w:val="en-GB"/>
        </w:rPr>
        <w:t xml:space="preserve">quared </w:t>
      </w:r>
      <w:r w:rsidR="003524FA">
        <w:rPr>
          <w:rFonts w:cs="Arial"/>
          <w:i/>
          <w:color w:val="282829"/>
          <w:szCs w:val="20"/>
          <w:shd w:val="clear" w:color="auto" w:fill="FFFFFF"/>
          <w:lang w:val="en-GB"/>
        </w:rPr>
        <w:t xml:space="preserve">generalized cosine similarity </w:t>
      </w:r>
      <w:r w:rsidR="003524FA" w:rsidRPr="003524FA">
        <w:rPr>
          <w:rFonts w:cs="Arial"/>
          <w:i/>
          <w:color w:val="282829"/>
          <w:szCs w:val="20"/>
          <w:shd w:val="clear" w:color="auto" w:fill="FFFFFF"/>
          <w:lang w:val="en-GB"/>
        </w:rPr>
        <w:t>(</w:t>
      </w:r>
      <w:r w:rsidR="00D26567" w:rsidRPr="00435D63">
        <w:rPr>
          <w:rFonts w:cs="Arial"/>
          <w:i/>
          <w:color w:val="282829"/>
          <w:szCs w:val="20"/>
          <w:shd w:val="clear" w:color="auto" w:fill="FFFFFF"/>
          <w:lang w:val="en-GB"/>
        </w:rPr>
        <w:t>SGCS</w:t>
      </w:r>
      <w:r w:rsidR="003524FA" w:rsidRPr="00435D63">
        <w:rPr>
          <w:rFonts w:cs="Arial"/>
          <w:i/>
          <w:color w:val="282829"/>
          <w:szCs w:val="20"/>
          <w:shd w:val="clear" w:color="auto" w:fill="FFFFFF"/>
          <w:lang w:val="en-GB"/>
        </w:rPr>
        <w:t>)</w:t>
      </w:r>
      <w:r>
        <w:rPr>
          <w:rFonts w:cs="Arial"/>
          <w:i/>
          <w:color w:val="282829"/>
          <w:szCs w:val="20"/>
          <w:shd w:val="clear" w:color="auto" w:fill="FFFFFF"/>
          <w:lang w:val="en-GB"/>
        </w:rPr>
        <w:t xml:space="preserve"> </w:t>
      </w:r>
      <w:r w:rsidR="006F1809">
        <w:rPr>
          <w:rFonts w:cs="Arial"/>
          <w:iCs/>
          <w:color w:val="282829"/>
          <w:szCs w:val="20"/>
          <w:shd w:val="clear" w:color="auto" w:fill="FFFFFF"/>
          <w:lang w:val="en-GB"/>
        </w:rPr>
        <w:t>intermediate KPI</w:t>
      </w:r>
      <w:r w:rsidR="00C041F0">
        <w:rPr>
          <w:rFonts w:cs="Arial"/>
          <w:iCs/>
          <w:color w:val="282829"/>
          <w:szCs w:val="20"/>
          <w:shd w:val="clear" w:color="auto" w:fill="FFFFFF"/>
          <w:lang w:val="en-GB"/>
        </w:rPr>
        <w:t xml:space="preserve"> </w:t>
      </w:r>
      <w:r>
        <w:rPr>
          <w:rFonts w:cs="Arial"/>
          <w:iCs/>
          <w:color w:val="282829"/>
          <w:szCs w:val="20"/>
          <w:shd w:val="clear" w:color="auto" w:fill="FFFFFF"/>
          <w:lang w:val="en-GB"/>
        </w:rPr>
        <w:t xml:space="preserve">was </w:t>
      </w:r>
      <w:r w:rsidR="00C041F0">
        <w:rPr>
          <w:rFonts w:cs="Arial"/>
          <w:iCs/>
          <w:color w:val="282829"/>
          <w:szCs w:val="20"/>
          <w:shd w:val="clear" w:color="auto" w:fill="FFFFFF"/>
          <w:lang w:val="en-GB"/>
        </w:rPr>
        <w:t xml:space="preserve">also discussed in RAN1#109e. It is defined </w:t>
      </w:r>
      <w:r w:rsidR="00091DF1">
        <w:rPr>
          <w:rFonts w:cs="Arial"/>
          <w:iCs/>
          <w:color w:val="282829"/>
          <w:szCs w:val="20"/>
          <w:shd w:val="clear" w:color="auto" w:fill="FFFFFF"/>
          <w:lang w:val="en-GB"/>
        </w:rPr>
        <w:t xml:space="preserve">for a </w:t>
      </w:r>
      <w:r w:rsidR="00C041F0">
        <w:rPr>
          <w:rFonts w:cs="Arial"/>
          <w:iCs/>
          <w:color w:val="282829"/>
          <w:szCs w:val="20"/>
          <w:shd w:val="clear" w:color="auto" w:fill="FFFFFF"/>
          <w:lang w:val="en-GB"/>
        </w:rPr>
        <w:t xml:space="preserve">single </w:t>
      </w:r>
      <w:r w:rsidR="00091DF1">
        <w:rPr>
          <w:rFonts w:cs="Arial"/>
          <w:iCs/>
          <w:color w:val="282829"/>
          <w:szCs w:val="20"/>
          <w:shd w:val="clear" w:color="auto" w:fill="FFFFFF"/>
          <w:lang w:val="en-GB"/>
        </w:rPr>
        <w:t xml:space="preserve">MIMO layer </w:t>
      </w:r>
      <m:oMath>
        <m:r>
          <w:rPr>
            <w:rFonts w:ascii="Cambria Math" w:hAnsi="Cambria Math" w:cs="Arial"/>
            <w:color w:val="282829"/>
            <w:szCs w:val="20"/>
            <w:shd w:val="clear" w:color="auto" w:fill="FFFFFF"/>
            <w:lang w:val="en-GB"/>
          </w:rPr>
          <m:t>l</m:t>
        </m:r>
      </m:oMath>
      <w:r w:rsidR="00C041F0">
        <w:rPr>
          <w:rFonts w:eastAsiaTheme="minorEastAsia" w:cs="Arial"/>
          <w:iCs/>
          <w:color w:val="282829"/>
          <w:szCs w:val="20"/>
          <w:shd w:val="clear" w:color="auto" w:fill="FFFFFF"/>
          <w:lang w:val="en-GB"/>
        </w:rPr>
        <w:t xml:space="preserve"> </w:t>
      </w:r>
      <w:r w:rsidR="00F14018">
        <w:rPr>
          <w:rFonts w:cs="Arial"/>
          <w:iCs/>
          <w:color w:val="282829"/>
          <w:szCs w:val="20"/>
          <w:shd w:val="clear" w:color="auto" w:fill="FFFFFF"/>
          <w:lang w:val="en-GB"/>
        </w:rPr>
        <w:t>by</w:t>
      </w:r>
    </w:p>
    <w:p w14:paraId="4DA10C52" w14:textId="6A1003D9" w:rsidR="007B1BD9" w:rsidRDefault="00F7527F" w:rsidP="007B1BD9">
      <w:pPr>
        <w:jc w:val="both"/>
        <w:rPr>
          <w:rFonts w:cs="Arial"/>
          <w:iCs/>
          <w:color w:val="282829"/>
          <w:szCs w:val="20"/>
          <w:shd w:val="clear" w:color="auto" w:fill="FFFFFF"/>
          <w:lang w:val="en-GB"/>
        </w:rPr>
      </w:pPr>
      <m:oMathPara>
        <m:oMath>
          <m:sSub>
            <m:sSubPr>
              <m:ctrlPr>
                <w:rPr>
                  <w:rFonts w:ascii="Cambria Math" w:hAnsi="Cambria Math" w:cs="Arial"/>
                  <w:i/>
                  <w:iCs/>
                  <w:color w:val="282829"/>
                  <w:szCs w:val="20"/>
                  <w:shd w:val="clear" w:color="auto" w:fill="FFFFFF"/>
                  <w:lang w:val="en-GB"/>
                </w:rPr>
              </m:ctrlPr>
            </m:sSubPr>
            <m:e>
              <m:r>
                <m:rPr>
                  <m:sty m:val="p"/>
                </m:rPr>
                <w:rPr>
                  <w:rFonts w:ascii="Cambria Math" w:hAnsi="Cambria Math" w:cs="Arial"/>
                  <w:color w:val="282829"/>
                  <w:szCs w:val="20"/>
                  <w:shd w:val="clear" w:color="auto" w:fill="FFFFFF"/>
                  <w:lang w:val="en-GB"/>
                </w:rPr>
                <m:t>SGCS</m:t>
              </m:r>
            </m:e>
            <m:sub>
              <m:r>
                <w:rPr>
                  <w:rFonts w:ascii="Cambria Math" w:hAnsi="Cambria Math" w:cs="Arial"/>
                  <w:color w:val="282829"/>
                  <w:szCs w:val="20"/>
                  <w:shd w:val="clear" w:color="auto" w:fill="FFFFFF"/>
                  <w:lang w:val="en-GB"/>
                </w:rPr>
                <m:t>l</m:t>
              </m:r>
            </m:sub>
          </m:sSub>
          <m:r>
            <w:rPr>
              <w:rFonts w:ascii="Cambria Math" w:hAnsi="Cambria Math" w:cs="Arial"/>
              <w:color w:val="282829"/>
              <w:szCs w:val="20"/>
              <w:shd w:val="clear" w:color="auto" w:fill="FFFFFF"/>
              <w:lang w:val="en-GB"/>
            </w:rPr>
            <m:t>≔E</m:t>
          </m:r>
          <m:d>
            <m:dPr>
              <m:begChr m:val="{"/>
              <m:endChr m:val="}"/>
              <m:ctrlPr>
                <w:rPr>
                  <w:rFonts w:ascii="Cambria Math" w:hAnsi="Cambria Math" w:cs="Arial"/>
                  <w:i/>
                  <w:iCs/>
                  <w:color w:val="282829"/>
                  <w:szCs w:val="20"/>
                  <w:shd w:val="clear" w:color="auto" w:fill="FFFFFF"/>
                  <w:lang w:val="en-GB"/>
                </w:rPr>
              </m:ctrlPr>
            </m:dPr>
            <m:e>
              <m:f>
                <m:fPr>
                  <m:ctrlPr>
                    <w:rPr>
                      <w:rFonts w:ascii="Cambria Math" w:hAnsi="Cambria Math" w:cs="Arial"/>
                      <w:i/>
                      <w:iCs/>
                      <w:color w:val="282829"/>
                      <w:szCs w:val="20"/>
                      <w:shd w:val="clear" w:color="auto" w:fill="FFFFFF"/>
                      <w:lang w:val="en-GB"/>
                    </w:rPr>
                  </m:ctrlPr>
                </m:fPr>
                <m:num>
                  <m:r>
                    <w:rPr>
                      <w:rFonts w:ascii="Cambria Math" w:hAnsi="Cambria Math" w:cs="Arial"/>
                      <w:color w:val="282829"/>
                      <w:szCs w:val="20"/>
                      <w:shd w:val="clear" w:color="auto" w:fill="FFFFFF"/>
                      <w:lang w:val="en-GB"/>
                    </w:rPr>
                    <m:t>1</m:t>
                  </m:r>
                </m:num>
                <m:den>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den>
              </m:f>
              <m:nary>
                <m:naryPr>
                  <m:chr m:val="∑"/>
                  <m:limLoc m:val="undOvr"/>
                  <m:ctrlPr>
                    <w:rPr>
                      <w:rFonts w:ascii="Cambria Math" w:hAnsi="Cambria Math" w:cs="Arial"/>
                      <w:i/>
                      <w:iCs/>
                      <w:color w:val="282829"/>
                      <w:szCs w:val="20"/>
                      <w:shd w:val="clear" w:color="auto" w:fill="FFFFFF"/>
                      <w:lang w:val="en-GB"/>
                    </w:rPr>
                  </m:ctrlPr>
                </m:naryPr>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=1</m:t>
                  </m:r>
                </m:sub>
                <m:sup>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sup>
                <m:e>
                  <m:sSup>
                    <m:sSupPr>
                      <m:ctrlPr>
                        <w:rPr>
                          <w:rFonts w:ascii="Cambria Math" w:hAnsi="Cambria Math" w:cs="Arial"/>
                          <w:i/>
                          <w:iCs/>
                          <w:color w:val="282829"/>
                          <w:szCs w:val="20"/>
                          <w:shd w:val="clear" w:color="auto" w:fill="FFFFFF"/>
                          <w:lang w:val="en-GB"/>
                        </w:rPr>
                      </m:ctrlPr>
                    </m:sSupPr>
                    <m:e>
                      <m:d>
                        <m:dPr>
                          <m:ctrlPr>
                            <w:rPr>
                              <w:rFonts w:ascii="Cambria Math" w:hAnsi="Cambria Math" w:cs="Arial"/>
                              <w:i/>
                              <w:iCs/>
                              <w:color w:val="282829"/>
                              <w:szCs w:val="20"/>
                              <w:shd w:val="clear" w:color="auto" w:fill="FFFFFF"/>
                              <w:lang w:val="en-GB"/>
                            </w:rPr>
                          </m:ctrlPr>
                        </m:dPr>
                        <m:e>
                          <m:f>
                            <m:fPr>
                              <m:ctrlPr>
                                <w:rPr>
                                  <w:rFonts w:ascii="Cambria Math" w:hAnsi="Cambria Math" w:cs="Arial"/>
                                  <w:i/>
                                  <w:iCs/>
                                  <w:color w:val="282829"/>
                                  <w:szCs w:val="20"/>
                                  <w:shd w:val="clear" w:color="auto" w:fill="FFFFFF"/>
                                  <w:lang w:val="en-GB"/>
                                </w:rPr>
                              </m:ctrlPr>
                            </m:fPr>
                            <m:num>
                              <m:d>
                                <m:dPr>
                                  <m:begChr m:val="‖"/>
                                  <m:endChr m:val="‖"/>
                                  <m:ctrlPr>
                                    <w:rPr>
                                      <w:rFonts w:ascii="Cambria Math" w:hAnsi="Cambria Math" w:cs="Arial"/>
                                      <w:i/>
                                      <w:iCs/>
                                      <w:color w:val="282829"/>
                                      <w:szCs w:val="20"/>
                                      <w:shd w:val="clear" w:color="auto" w:fill="FFFFFF"/>
                                      <w:lang w:val="en-GB"/>
                                    </w:rPr>
                                  </m:ctrlPr>
                                </m:dPr>
                                <m:e>
                                  <m:sSubSup>
                                    <m:sSubSupPr>
                                      <m:ctrlPr>
                                        <w:rPr>
                                          <w:rFonts w:ascii="Cambria Math" w:hAnsi="Cambria Math" w:cs="Arial"/>
                                          <w:i/>
                                          <w:iCs/>
                                          <w:color w:val="282829"/>
                                          <w:szCs w:val="20"/>
                                          <w:shd w:val="clear" w:color="auto" w:fill="FFFFFF"/>
                                          <w:lang w:val="en-GB"/>
                                        </w:rPr>
                                      </m:ctrlPr>
                                    </m:sSubSupPr>
                                    <m:e>
                                      <m:acc>
                                        <m:accPr>
                                          <m:chr m:val="̃"/>
                                          <m:ctrlPr>
                                            <w:rPr>
                                              <w:rFonts w:ascii="Cambria Math" w:hAnsi="Cambria Math" w:cs="Arial"/>
                                              <w:i/>
                                              <w:iCs/>
                                              <w:color w:val="282829"/>
                                              <w:szCs w:val="20"/>
                                              <w:shd w:val="clear" w:color="auto" w:fill="FFFFFF"/>
                                              <w:lang w:val="en-GB"/>
                                            </w:rPr>
                                          </m:ctrlPr>
                                        </m:accPr>
                                        <m:e>
                                          <m:r>
                                            <w:rPr>
                                              <w:rFonts w:ascii="Cambria Math" w:hAnsi="Cambria Math" w:cs="Arial"/>
                                              <w:color w:val="282829"/>
                                              <w:szCs w:val="20"/>
                                              <w:shd w:val="clear" w:color="auto" w:fill="FFFFFF"/>
                                              <w:lang w:val="en-GB"/>
                                            </w:rPr>
                                            <m:t>w</m:t>
                                          </m:r>
                                        </m:e>
                                      </m:acc>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 xml:space="preserve">, l </m:t>
                                      </m:r>
                                    </m:sub>
                                    <m:sup>
                                      <m:r>
                                        <w:rPr>
                                          <w:rFonts w:ascii="Cambria Math" w:hAnsi="Cambria Math" w:cs="Arial"/>
                                          <w:color w:val="282829"/>
                                          <w:szCs w:val="20"/>
                                          <w:shd w:val="clear" w:color="auto" w:fill="FFFFFF"/>
                                          <w:lang w:val="en-GB"/>
                                        </w:rPr>
                                        <m:t>H</m:t>
                                      </m:r>
                                    </m:sup>
                                  </m:sSubSup>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 xml:space="preserve"> w</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,l</m:t>
                                      </m:r>
                                    </m:sub>
                                  </m:sSub>
                                </m:e>
                              </m:d>
                            </m:num>
                            <m:den>
                              <m:d>
                                <m:dPr>
                                  <m:begChr m:val="‖"/>
                                  <m:endChr m:val="‖"/>
                                  <m:ctrlPr>
                                    <w:rPr>
                                      <w:rFonts w:ascii="Cambria Math" w:hAnsi="Cambria Math" w:cs="Arial"/>
                                      <w:i/>
                                      <w:iCs/>
                                      <w:color w:val="282829"/>
                                      <w:szCs w:val="20"/>
                                      <w:shd w:val="clear" w:color="auto" w:fill="FFFFFF"/>
                                      <w:lang w:val="en-GB"/>
                                    </w:rPr>
                                  </m:ctrlPr>
                                </m:dPr>
                                <m:e>
                                  <m:sSubSup>
                                    <m:sSubSupPr>
                                      <m:ctrlPr>
                                        <w:rPr>
                                          <w:rFonts w:ascii="Cambria Math" w:hAnsi="Cambria Math" w:cs="Arial"/>
                                          <w:i/>
                                          <w:iCs/>
                                          <w:color w:val="282829"/>
                                          <w:szCs w:val="20"/>
                                          <w:shd w:val="clear" w:color="auto" w:fill="FFFFFF"/>
                                          <w:lang w:val="en-GB"/>
                                        </w:rPr>
                                      </m:ctrlPr>
                                    </m:sSubSupPr>
                                    <m:e>
                                      <m:acc>
                                        <m:accPr>
                                          <m:chr m:val="̃"/>
                                          <m:ctrlPr>
                                            <w:rPr>
                                              <w:rFonts w:ascii="Cambria Math" w:hAnsi="Cambria Math" w:cs="Arial"/>
                                              <w:i/>
                                              <w:iCs/>
                                              <w:color w:val="282829"/>
                                              <w:szCs w:val="20"/>
                                              <w:shd w:val="clear" w:color="auto" w:fill="FFFFFF"/>
                                              <w:lang w:val="en-GB"/>
                                            </w:rPr>
                                          </m:ctrlPr>
                                        </m:accPr>
                                        <m:e>
                                          <m:r>
                                            <w:rPr>
                                              <w:rFonts w:ascii="Cambria Math" w:hAnsi="Cambria Math" w:cs="Arial"/>
                                              <w:color w:val="282829"/>
                                              <w:szCs w:val="20"/>
                                              <w:shd w:val="clear" w:color="auto" w:fill="FFFFFF"/>
                                              <w:lang w:val="en-GB"/>
                                            </w:rPr>
                                            <m:t>w</m:t>
                                          </m:r>
                                        </m:e>
                                      </m:acc>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sub>
                                    <m:sup>
                                      <m:r>
                                        <w:rPr>
                                          <w:rFonts w:ascii="Cambria Math" w:hAnsi="Cambria Math" w:cs="Arial"/>
                                          <w:color w:val="282829"/>
                                          <w:szCs w:val="20"/>
                                          <w:shd w:val="clear" w:color="auto" w:fill="FFFFFF"/>
                                          <w:lang w:val="en-GB"/>
                                        </w:rPr>
                                        <m:t>H</m:t>
                                      </m:r>
                                    </m:sup>
                                  </m:sSubSup>
                                </m:e>
                              </m:d>
                              <m:d>
                                <m:dPr>
                                  <m:begChr m:val="‖"/>
                                  <m:endChr m:val="‖"/>
                                  <m:ctrlPr>
                                    <w:rPr>
                                      <w:rFonts w:ascii="Cambria Math" w:hAnsi="Cambria Math" w:cs="Arial"/>
                                      <w:i/>
                                      <w:iCs/>
                                      <w:color w:val="282829"/>
                                      <w:szCs w:val="20"/>
                                      <w:shd w:val="clear" w:color="auto" w:fill="FFFFFF"/>
                                      <w:lang w:val="en-GB"/>
                                    </w:rPr>
                                  </m:ctrlPr>
                                </m:dPr>
                                <m:e>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w</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sub>
                                  </m:sSub>
                                </m:e>
                              </m:d>
                            </m:den>
                          </m:f>
                        </m:e>
                      </m:d>
                    </m:e>
                    <m:sup>
                      <m:r>
                        <w:rPr>
                          <w:rFonts w:ascii="Cambria Math" w:hAnsi="Cambria Math" w:cs="Arial"/>
                          <w:color w:val="282829"/>
                          <w:szCs w:val="20"/>
                          <w:shd w:val="clear" w:color="auto" w:fill="FFFFFF"/>
                          <w:lang w:val="en-GB"/>
                        </w:rPr>
                        <m:t>2</m:t>
                      </m:r>
                    </m:sup>
                  </m:sSup>
                </m:e>
              </m:nary>
            </m:e>
          </m:d>
        </m:oMath>
      </m:oMathPara>
    </w:p>
    <w:p w14:paraId="31554B41" w14:textId="3EBD7072" w:rsidR="007B1BD9" w:rsidRDefault="007B1BD9" w:rsidP="009B5956">
      <w:pPr>
        <w:jc w:val="both"/>
        <w:rPr>
          <w:rFonts w:cs="Arial"/>
          <w:iCs/>
          <w:color w:val="282829"/>
          <w:szCs w:val="20"/>
          <w:shd w:val="clear" w:color="auto" w:fill="FFFFFF"/>
          <w:lang w:val="en-GB"/>
        </w:rPr>
      </w:pPr>
    </w:p>
    <w:p w14:paraId="5377B208" w14:textId="77777777" w:rsidR="000B6B96" w:rsidRDefault="00A0332A" w:rsidP="009B5956">
      <w:pPr>
        <w:jc w:val="both"/>
        <w:rPr>
          <w:rFonts w:cs="Arial"/>
          <w:iCs/>
          <w:color w:val="282829"/>
          <w:szCs w:val="20"/>
          <w:shd w:val="clear" w:color="auto" w:fill="FFFFFF"/>
          <w:lang w:val="en-GB"/>
        </w:rPr>
      </w:pPr>
      <w:r w:rsidRPr="00F95512">
        <w:rPr>
          <w:rFonts w:cs="Arial"/>
          <w:iCs/>
          <w:color w:val="282829"/>
          <w:szCs w:val="20"/>
          <w:shd w:val="clear" w:color="auto" w:fill="FFFFFF"/>
          <w:lang w:val="en-GB"/>
        </w:rPr>
        <w:t>The above intermediate KPIs</w:t>
      </w:r>
      <w:r w:rsidR="00EB64D8" w:rsidRPr="00F95512">
        <w:rPr>
          <w:rFonts w:cs="Arial"/>
          <w:iCs/>
          <w:color w:val="282829"/>
          <w:szCs w:val="20"/>
          <w:shd w:val="clear" w:color="auto" w:fill="FFFFFF"/>
          <w:lang w:val="en-GB"/>
        </w:rPr>
        <w:t xml:space="preserve"> </w:t>
      </w:r>
      <w:r w:rsidR="00D2398C" w:rsidRPr="00F95512">
        <w:rPr>
          <w:rFonts w:cs="Arial"/>
          <w:iCs/>
          <w:color w:val="282829"/>
          <w:szCs w:val="20"/>
          <w:shd w:val="clear" w:color="auto" w:fill="FFFFFF"/>
          <w:lang w:val="en-GB"/>
        </w:rPr>
        <w:t xml:space="preserve">are defined for </w:t>
      </w:r>
      <w:r w:rsidR="00BF7E17">
        <w:rPr>
          <w:rFonts w:cs="Arial"/>
          <w:iCs/>
          <w:color w:val="282829"/>
          <w:szCs w:val="20"/>
          <w:shd w:val="clear" w:color="auto" w:fill="FFFFFF"/>
          <w:lang w:val="en-GB"/>
        </w:rPr>
        <w:t>single-layer MIMO</w:t>
      </w:r>
      <w:r w:rsidR="00164171">
        <w:rPr>
          <w:rFonts w:cs="Arial"/>
          <w:iCs/>
          <w:color w:val="282829"/>
          <w:szCs w:val="20"/>
          <w:shd w:val="clear" w:color="auto" w:fill="FFFFFF"/>
          <w:lang w:val="en-GB"/>
        </w:rPr>
        <w:t xml:space="preserve"> transmissions</w:t>
      </w:r>
      <w:r w:rsidR="00D97D29" w:rsidRPr="00F95512">
        <w:rPr>
          <w:rFonts w:cs="Arial"/>
          <w:iCs/>
          <w:color w:val="282829"/>
          <w:szCs w:val="20"/>
          <w:shd w:val="clear" w:color="auto" w:fill="FFFFFF"/>
          <w:lang w:val="en-GB"/>
        </w:rPr>
        <w:t xml:space="preserve">. </w:t>
      </w:r>
      <w:r w:rsidR="00165173" w:rsidRPr="00F95512">
        <w:rPr>
          <w:rFonts w:cs="Arial"/>
          <w:iCs/>
          <w:color w:val="282829"/>
          <w:szCs w:val="20"/>
          <w:shd w:val="clear" w:color="auto" w:fill="FFFFFF"/>
          <w:lang w:val="en-GB"/>
        </w:rPr>
        <w:t>In RAN1</w:t>
      </w:r>
      <w:r w:rsidR="00953704">
        <w:rPr>
          <w:rFonts w:cs="Arial"/>
          <w:iCs/>
          <w:color w:val="282829"/>
          <w:szCs w:val="20"/>
          <w:shd w:val="clear" w:color="auto" w:fill="FFFFFF"/>
          <w:lang w:val="en-GB"/>
        </w:rPr>
        <w:t>#</w:t>
      </w:r>
      <w:r w:rsidR="00165173" w:rsidRPr="00F95512">
        <w:rPr>
          <w:rFonts w:cs="Arial"/>
          <w:iCs/>
          <w:color w:val="282829"/>
          <w:szCs w:val="20"/>
          <w:shd w:val="clear" w:color="auto" w:fill="FFFFFF"/>
          <w:lang w:val="en-GB"/>
        </w:rPr>
        <w:t xml:space="preserve">109e, it was left for future study how to </w:t>
      </w:r>
      <w:r w:rsidR="00977568">
        <w:rPr>
          <w:rFonts w:cs="Arial"/>
          <w:iCs/>
          <w:color w:val="282829"/>
          <w:szCs w:val="20"/>
          <w:shd w:val="clear" w:color="auto" w:fill="FFFFFF"/>
          <w:lang w:val="en-GB"/>
        </w:rPr>
        <w:t>extend</w:t>
      </w:r>
      <w:r w:rsidR="00165173" w:rsidRPr="00F95512">
        <w:rPr>
          <w:rFonts w:cs="Arial"/>
          <w:iCs/>
          <w:color w:val="282829"/>
          <w:szCs w:val="20"/>
          <w:shd w:val="clear" w:color="auto" w:fill="FFFFFF"/>
          <w:lang w:val="en-GB"/>
        </w:rPr>
        <w:t xml:space="preserve"> these </w:t>
      </w:r>
      <w:r w:rsidR="00977568">
        <w:rPr>
          <w:rFonts w:cs="Arial"/>
          <w:iCs/>
          <w:color w:val="282829"/>
          <w:szCs w:val="20"/>
          <w:shd w:val="clear" w:color="auto" w:fill="FFFFFF"/>
          <w:lang w:val="en-GB"/>
        </w:rPr>
        <w:t xml:space="preserve">definitions to two or </w:t>
      </w:r>
      <w:r w:rsidR="0057725C">
        <w:rPr>
          <w:rFonts w:cs="Arial"/>
          <w:iCs/>
          <w:color w:val="282829"/>
          <w:szCs w:val="20"/>
          <w:shd w:val="clear" w:color="auto" w:fill="FFFFFF"/>
          <w:lang w:val="en-GB"/>
        </w:rPr>
        <w:t xml:space="preserve">more </w:t>
      </w:r>
      <w:r w:rsidR="00977568">
        <w:rPr>
          <w:rFonts w:cs="Arial"/>
          <w:iCs/>
          <w:color w:val="282829"/>
          <w:szCs w:val="20"/>
          <w:shd w:val="clear" w:color="auto" w:fill="FFFFFF"/>
          <w:lang w:val="en-GB"/>
        </w:rPr>
        <w:t>MIMO layers.</w:t>
      </w:r>
      <w:r w:rsidR="00165173" w:rsidRPr="00F95512">
        <w:rPr>
          <w:rFonts w:cs="Arial"/>
          <w:iCs/>
          <w:color w:val="282829"/>
          <w:szCs w:val="20"/>
          <w:shd w:val="clear" w:color="auto" w:fill="FFFFFF"/>
          <w:lang w:val="en-GB"/>
        </w:rPr>
        <w:t xml:space="preserve"> </w:t>
      </w:r>
    </w:p>
    <w:p w14:paraId="3CC67429" w14:textId="7978D5E7" w:rsidR="000B6B96" w:rsidRDefault="00E87DBF" w:rsidP="009B5956">
      <w:pPr>
        <w:jc w:val="both"/>
        <w:rPr>
          <w:rFonts w:cs="Arial"/>
          <w:iCs/>
          <w:color w:val="282829"/>
          <w:szCs w:val="20"/>
          <w:shd w:val="clear" w:color="auto" w:fill="FFFFFF"/>
          <w:lang w:val="en-GB"/>
        </w:rPr>
      </w:pPr>
      <w:r w:rsidRPr="00F95512">
        <w:rPr>
          <w:rFonts w:cs="Arial"/>
          <w:iCs/>
          <w:color w:val="282829"/>
          <w:szCs w:val="20"/>
          <w:shd w:val="clear" w:color="auto" w:fill="FFFFFF"/>
          <w:lang w:val="en-GB"/>
        </w:rPr>
        <w:t xml:space="preserve">Some companies proposed </w:t>
      </w:r>
      <w:r w:rsidR="00244D39">
        <w:rPr>
          <w:rFonts w:cs="Arial"/>
          <w:iCs/>
          <w:color w:val="282829"/>
          <w:szCs w:val="20"/>
          <w:shd w:val="clear" w:color="auto" w:fill="FFFFFF"/>
          <w:lang w:val="en-GB"/>
        </w:rPr>
        <w:t xml:space="preserve">to present </w:t>
      </w:r>
      <w:r w:rsidR="00C95ECA">
        <w:rPr>
          <w:rFonts w:cs="Arial"/>
          <w:iCs/>
          <w:color w:val="282829"/>
          <w:szCs w:val="20"/>
          <w:shd w:val="clear" w:color="auto" w:fill="FFFFFF"/>
          <w:lang w:val="en-GB"/>
        </w:rPr>
        <w:t>KPI results</w:t>
      </w:r>
      <w:r w:rsidR="00244D39">
        <w:rPr>
          <w:rFonts w:cs="Arial"/>
          <w:iCs/>
          <w:color w:val="282829"/>
          <w:szCs w:val="20"/>
          <w:shd w:val="clear" w:color="auto" w:fill="FFFFFF"/>
          <w:lang w:val="en-GB"/>
        </w:rPr>
        <w:t xml:space="preserve"> for each layer</w:t>
      </w:r>
      <w:r w:rsidR="00D31FDD">
        <w:rPr>
          <w:rFonts w:cs="Arial"/>
          <w:iCs/>
          <w:color w:val="282829"/>
          <w:szCs w:val="20"/>
          <w:shd w:val="clear" w:color="auto" w:fill="FFFFFF"/>
          <w:lang w:val="en-GB"/>
        </w:rPr>
        <w:t xml:space="preserve"> </w:t>
      </w:r>
      <w:r w:rsidR="00244D39">
        <w:rPr>
          <w:rFonts w:cs="Arial"/>
          <w:iCs/>
          <w:color w:val="282829"/>
          <w:szCs w:val="20"/>
          <w:shd w:val="clear" w:color="auto" w:fill="FFFFFF"/>
          <w:lang w:val="en-GB"/>
        </w:rPr>
        <w:t>independently</w:t>
      </w:r>
      <w:r w:rsidR="00C95ECA">
        <w:rPr>
          <w:rFonts w:cs="Arial"/>
          <w:iCs/>
          <w:color w:val="282829"/>
          <w:szCs w:val="20"/>
          <w:shd w:val="clear" w:color="auto" w:fill="FFFFFF"/>
          <w:lang w:val="en-GB"/>
        </w:rPr>
        <w:t xml:space="preserve">. </w:t>
      </w:r>
      <w:r w:rsidR="00A62A9D">
        <w:rPr>
          <w:rFonts w:cs="Arial"/>
          <w:iCs/>
          <w:color w:val="282829"/>
          <w:szCs w:val="20"/>
          <w:shd w:val="clear" w:color="auto" w:fill="FFFFFF"/>
          <w:lang w:val="en-GB"/>
        </w:rPr>
        <w:t>We support this proposal. Such</w:t>
      </w:r>
      <w:r w:rsidR="006454C5">
        <w:rPr>
          <w:rFonts w:cs="Arial"/>
          <w:iCs/>
          <w:color w:val="282829"/>
          <w:szCs w:val="20"/>
          <w:shd w:val="clear" w:color="auto" w:fill="FFFFFF"/>
          <w:lang w:val="en-GB"/>
        </w:rPr>
        <w:t xml:space="preserve"> </w:t>
      </w:r>
      <w:r w:rsidR="00A62A9D">
        <w:rPr>
          <w:rFonts w:cs="Arial"/>
          <w:iCs/>
          <w:color w:val="282829"/>
          <w:szCs w:val="20"/>
          <w:shd w:val="clear" w:color="auto" w:fill="FFFFFF"/>
          <w:lang w:val="en-GB"/>
        </w:rPr>
        <w:t>per-layer</w:t>
      </w:r>
      <w:r w:rsidR="006454C5">
        <w:rPr>
          <w:rFonts w:cs="Arial"/>
          <w:iCs/>
          <w:color w:val="282829"/>
          <w:szCs w:val="20"/>
          <w:shd w:val="clear" w:color="auto" w:fill="FFFFFF"/>
          <w:lang w:val="en-GB"/>
        </w:rPr>
        <w:t xml:space="preserve"> </w:t>
      </w:r>
      <w:r w:rsidR="00F43FE9">
        <w:rPr>
          <w:rFonts w:cs="Arial"/>
          <w:iCs/>
          <w:color w:val="282829"/>
          <w:szCs w:val="20"/>
          <w:shd w:val="clear" w:color="auto" w:fill="FFFFFF"/>
          <w:lang w:val="en-GB"/>
        </w:rPr>
        <w:t xml:space="preserve">analysis can </w:t>
      </w:r>
      <w:r w:rsidR="00A62A9D">
        <w:rPr>
          <w:rFonts w:cs="Arial"/>
          <w:iCs/>
          <w:color w:val="282829"/>
          <w:szCs w:val="20"/>
          <w:shd w:val="clear" w:color="auto" w:fill="FFFFFF"/>
          <w:lang w:val="en-GB"/>
        </w:rPr>
        <w:t>provide</w:t>
      </w:r>
      <w:r w:rsidR="00F43FE9">
        <w:rPr>
          <w:rFonts w:cs="Arial"/>
          <w:iCs/>
          <w:color w:val="282829"/>
          <w:szCs w:val="20"/>
          <w:shd w:val="clear" w:color="auto" w:fill="FFFFFF"/>
          <w:lang w:val="en-GB"/>
        </w:rPr>
        <w:t xml:space="preserve"> insights into the performance of AI/ML-based solutions for different layers. We note, however, that companies </w:t>
      </w:r>
      <w:r w:rsidR="00332E13">
        <w:rPr>
          <w:rFonts w:cs="Arial"/>
          <w:iCs/>
          <w:color w:val="282829"/>
          <w:szCs w:val="20"/>
          <w:shd w:val="clear" w:color="auto" w:fill="FFFFFF"/>
          <w:lang w:val="en-GB"/>
        </w:rPr>
        <w:t>will need to pre</w:t>
      </w:r>
      <w:r w:rsidR="00A62A9D">
        <w:rPr>
          <w:rFonts w:cs="Arial"/>
          <w:iCs/>
          <w:color w:val="282829"/>
          <w:szCs w:val="20"/>
          <w:shd w:val="clear" w:color="auto" w:fill="FFFFFF"/>
          <w:lang w:val="en-GB"/>
        </w:rPr>
        <w:t>-</w:t>
      </w:r>
      <w:r w:rsidR="00332E13">
        <w:rPr>
          <w:rFonts w:cs="Arial"/>
          <w:iCs/>
          <w:color w:val="282829"/>
          <w:szCs w:val="20"/>
          <w:shd w:val="clear" w:color="auto" w:fill="FFFFFF"/>
          <w:lang w:val="en-GB"/>
        </w:rPr>
        <w:t>process the data</w:t>
      </w:r>
      <w:r w:rsidR="00F54C7B">
        <w:rPr>
          <w:rFonts w:cs="Arial"/>
          <w:iCs/>
          <w:color w:val="282829"/>
          <w:szCs w:val="20"/>
          <w:shd w:val="clear" w:color="auto" w:fill="FFFFFF"/>
          <w:lang w:val="en-GB"/>
        </w:rPr>
        <w:t xml:space="preserve"> appropriately </w:t>
      </w:r>
      <w:r w:rsidR="00747EFC">
        <w:rPr>
          <w:rFonts w:cs="Arial"/>
          <w:iCs/>
          <w:color w:val="282829"/>
          <w:szCs w:val="20"/>
          <w:shd w:val="clear" w:color="auto" w:fill="FFFFFF"/>
          <w:lang w:val="en-GB"/>
        </w:rPr>
        <w:t xml:space="preserve">to, for example, filter out rank 1 channels </w:t>
      </w:r>
      <w:r w:rsidR="00A62A9D">
        <w:rPr>
          <w:rFonts w:cs="Arial"/>
          <w:iCs/>
          <w:color w:val="282829"/>
          <w:szCs w:val="20"/>
          <w:shd w:val="clear" w:color="auto" w:fill="FFFFFF"/>
          <w:lang w:val="en-GB"/>
        </w:rPr>
        <w:t>when computing layer 4 KPIs.</w:t>
      </w:r>
      <w:r w:rsidR="00747EFC">
        <w:rPr>
          <w:rFonts w:cs="Arial"/>
          <w:iCs/>
          <w:color w:val="282829"/>
          <w:szCs w:val="20"/>
          <w:shd w:val="clear" w:color="auto" w:fill="FFFFFF"/>
          <w:lang w:val="en-GB"/>
        </w:rPr>
        <w:t xml:space="preserve"> </w:t>
      </w:r>
      <w:r w:rsidR="00C61419">
        <w:rPr>
          <w:rFonts w:cs="Arial"/>
          <w:iCs/>
          <w:color w:val="282829"/>
          <w:szCs w:val="20"/>
          <w:shd w:val="clear" w:color="auto" w:fill="FFFFFF"/>
          <w:lang w:val="en-GB"/>
        </w:rPr>
        <w:t xml:space="preserve">Companies will need to </w:t>
      </w:r>
      <w:r w:rsidR="00895F98">
        <w:rPr>
          <w:rFonts w:cs="Arial"/>
          <w:iCs/>
          <w:color w:val="282829"/>
          <w:szCs w:val="20"/>
          <w:shd w:val="clear" w:color="auto" w:fill="FFFFFF"/>
          <w:lang w:val="en-GB"/>
        </w:rPr>
        <w:t xml:space="preserve">explain how this filtering is performed. </w:t>
      </w:r>
    </w:p>
    <w:p w14:paraId="38F19267" w14:textId="77777777" w:rsidR="00592C02" w:rsidRDefault="007709BD" w:rsidP="009B5956">
      <w:pPr>
        <w:jc w:val="both"/>
        <w:rPr>
          <w:rFonts w:cs="Arial"/>
          <w:iCs/>
          <w:color w:val="282829"/>
          <w:szCs w:val="20"/>
          <w:shd w:val="clear" w:color="auto" w:fill="FFFFFF"/>
          <w:lang w:val="en-GB"/>
        </w:rPr>
      </w:pPr>
      <w:r>
        <w:rPr>
          <w:rFonts w:cs="Arial"/>
          <w:iCs/>
          <w:color w:val="282829"/>
          <w:szCs w:val="20"/>
          <w:shd w:val="clear" w:color="auto" w:fill="FFFFFF"/>
          <w:lang w:val="en-GB"/>
        </w:rPr>
        <w:t xml:space="preserve">It </w:t>
      </w:r>
      <w:r w:rsidR="00553A08">
        <w:rPr>
          <w:rFonts w:cs="Arial"/>
          <w:iCs/>
          <w:color w:val="282829"/>
          <w:szCs w:val="20"/>
          <w:shd w:val="clear" w:color="auto" w:fill="FFFFFF"/>
          <w:lang w:val="en-GB"/>
        </w:rPr>
        <w:t xml:space="preserve">can be difficult to infer </w:t>
      </w:r>
      <w:r w:rsidR="00656464">
        <w:rPr>
          <w:rFonts w:cs="Arial"/>
          <w:iCs/>
          <w:color w:val="282829"/>
          <w:szCs w:val="20"/>
          <w:shd w:val="clear" w:color="auto" w:fill="FFFFFF"/>
          <w:lang w:val="en-GB"/>
        </w:rPr>
        <w:t xml:space="preserve">how per-layer intermediate KPIs (such as GSC and SGCS) translate to DL throughput. It is, therefore, useful to </w:t>
      </w:r>
      <w:r w:rsidR="000E0169">
        <w:rPr>
          <w:rFonts w:cs="Arial"/>
          <w:iCs/>
          <w:color w:val="282829"/>
          <w:szCs w:val="20"/>
          <w:shd w:val="clear" w:color="auto" w:fill="FFFFFF"/>
          <w:lang w:val="en-GB"/>
        </w:rPr>
        <w:t xml:space="preserve">agree on </w:t>
      </w:r>
      <w:r w:rsidR="000E2A7B">
        <w:rPr>
          <w:rFonts w:cs="Arial"/>
          <w:iCs/>
          <w:color w:val="282829"/>
          <w:szCs w:val="20"/>
          <w:shd w:val="clear" w:color="auto" w:fill="FFFFFF"/>
          <w:lang w:val="en-GB"/>
        </w:rPr>
        <w:t xml:space="preserve">an intermediate </w:t>
      </w:r>
      <w:r w:rsidR="00BD5C13">
        <w:rPr>
          <w:rFonts w:cs="Arial"/>
          <w:iCs/>
          <w:color w:val="282829"/>
          <w:szCs w:val="20"/>
          <w:shd w:val="clear" w:color="auto" w:fill="FFFFFF"/>
          <w:lang w:val="en-GB"/>
        </w:rPr>
        <w:t>KPI that is a</w:t>
      </w:r>
      <w:r w:rsidR="00021B93">
        <w:rPr>
          <w:rFonts w:cs="Arial"/>
          <w:iCs/>
          <w:color w:val="282829"/>
          <w:szCs w:val="20"/>
          <w:shd w:val="clear" w:color="auto" w:fill="FFFFFF"/>
          <w:lang w:val="en-GB"/>
        </w:rPr>
        <w:t xml:space="preserve"> good proxy for DL throughput.</w:t>
      </w:r>
      <w:r w:rsidR="00C820B8">
        <w:rPr>
          <w:rFonts w:cs="Arial"/>
          <w:iCs/>
          <w:color w:val="282829"/>
          <w:szCs w:val="20"/>
          <w:shd w:val="clear" w:color="auto" w:fill="FFFFFF"/>
          <w:lang w:val="en-GB"/>
        </w:rPr>
        <w:t xml:space="preserve"> Some </w:t>
      </w:r>
      <w:r w:rsidR="00C95ECA">
        <w:rPr>
          <w:rFonts w:cs="Arial"/>
          <w:iCs/>
          <w:color w:val="282829"/>
          <w:szCs w:val="20"/>
          <w:shd w:val="clear" w:color="auto" w:fill="FFFFFF"/>
          <w:lang w:val="en-GB"/>
        </w:rPr>
        <w:t>companies</w:t>
      </w:r>
      <w:r w:rsidR="00DF3DF3">
        <w:rPr>
          <w:rFonts w:cs="Arial"/>
          <w:iCs/>
          <w:color w:val="282829"/>
          <w:szCs w:val="20"/>
          <w:shd w:val="clear" w:color="auto" w:fill="FFFFFF"/>
          <w:lang w:val="en-GB"/>
        </w:rPr>
        <w:t xml:space="preserve"> </w:t>
      </w:r>
      <w:r w:rsidR="006326E4">
        <w:rPr>
          <w:rFonts w:cs="Arial"/>
          <w:iCs/>
          <w:color w:val="282829"/>
          <w:szCs w:val="20"/>
          <w:shd w:val="clear" w:color="auto" w:fill="FFFFFF"/>
          <w:lang w:val="en-GB"/>
        </w:rPr>
        <w:t>proposed</w:t>
      </w:r>
      <w:r w:rsidR="00D31FDD">
        <w:rPr>
          <w:rFonts w:cs="Arial"/>
          <w:iCs/>
          <w:color w:val="282829"/>
          <w:szCs w:val="20"/>
          <w:shd w:val="clear" w:color="auto" w:fill="FFFFFF"/>
          <w:lang w:val="en-GB"/>
        </w:rPr>
        <w:t xml:space="preserve"> </w:t>
      </w:r>
      <w:r w:rsidR="00D31FDD" w:rsidRPr="00F95512">
        <w:rPr>
          <w:rFonts w:cs="Arial"/>
          <w:iCs/>
          <w:color w:val="282829"/>
          <w:szCs w:val="20"/>
          <w:shd w:val="clear" w:color="auto" w:fill="FFFFFF"/>
          <w:lang w:val="en-GB"/>
        </w:rPr>
        <w:t xml:space="preserve">summing or averaging </w:t>
      </w:r>
      <w:r w:rsidR="00605DD4">
        <w:rPr>
          <w:rFonts w:cs="Arial"/>
          <w:iCs/>
          <w:color w:val="282829"/>
          <w:szCs w:val="20"/>
          <w:shd w:val="clear" w:color="auto" w:fill="FFFFFF"/>
          <w:lang w:val="en-GB"/>
        </w:rPr>
        <w:t>intermediate KPIs (</w:t>
      </w:r>
      <w:r w:rsidR="00D31FDD" w:rsidRPr="00F95512">
        <w:rPr>
          <w:rFonts w:cs="Arial"/>
          <w:iCs/>
          <w:color w:val="282829"/>
          <w:szCs w:val="20"/>
          <w:shd w:val="clear" w:color="auto" w:fill="FFFFFF"/>
          <w:lang w:val="en-GB"/>
        </w:rPr>
        <w:t xml:space="preserve">GSC </w:t>
      </w:r>
      <w:r w:rsidR="00605DD4">
        <w:rPr>
          <w:rFonts w:cs="Arial"/>
          <w:iCs/>
          <w:color w:val="282829"/>
          <w:szCs w:val="20"/>
          <w:shd w:val="clear" w:color="auto" w:fill="FFFFFF"/>
          <w:lang w:val="en-GB"/>
        </w:rPr>
        <w:t>or</w:t>
      </w:r>
      <w:r w:rsidR="00D31FDD" w:rsidRPr="00F95512">
        <w:rPr>
          <w:rFonts w:cs="Arial"/>
          <w:iCs/>
          <w:color w:val="282829"/>
          <w:szCs w:val="20"/>
          <w:shd w:val="clear" w:color="auto" w:fill="FFFFFF"/>
          <w:lang w:val="en-GB"/>
        </w:rPr>
        <w:t xml:space="preserve"> SGCS</w:t>
      </w:r>
      <w:r w:rsidR="00605DD4">
        <w:rPr>
          <w:rFonts w:cs="Arial"/>
          <w:iCs/>
          <w:color w:val="282829"/>
          <w:szCs w:val="20"/>
          <w:shd w:val="clear" w:color="auto" w:fill="FFFFFF"/>
          <w:lang w:val="en-GB"/>
        </w:rPr>
        <w:t>)</w:t>
      </w:r>
      <w:r w:rsidR="00D31FDD" w:rsidRPr="00F95512">
        <w:rPr>
          <w:rFonts w:cs="Arial"/>
          <w:iCs/>
          <w:color w:val="282829"/>
          <w:szCs w:val="20"/>
          <w:shd w:val="clear" w:color="auto" w:fill="FFFFFF"/>
          <w:lang w:val="en-GB"/>
        </w:rPr>
        <w:t xml:space="preserve"> over </w:t>
      </w:r>
      <w:r w:rsidR="00605DD4">
        <w:rPr>
          <w:rFonts w:cs="Arial"/>
          <w:iCs/>
          <w:color w:val="282829"/>
          <w:szCs w:val="20"/>
          <w:shd w:val="clear" w:color="auto" w:fill="FFFFFF"/>
          <w:lang w:val="en-GB"/>
        </w:rPr>
        <w:t>multiple MIMO</w:t>
      </w:r>
      <w:r w:rsidR="00D31FDD" w:rsidRPr="00F95512">
        <w:rPr>
          <w:rFonts w:cs="Arial"/>
          <w:iCs/>
          <w:color w:val="282829"/>
          <w:szCs w:val="20"/>
          <w:shd w:val="clear" w:color="auto" w:fill="FFFFFF"/>
          <w:lang w:val="en-GB"/>
        </w:rPr>
        <w:t xml:space="preserve"> layers</w:t>
      </w:r>
      <w:r w:rsidR="00CE2240">
        <w:rPr>
          <w:rFonts w:cs="Arial"/>
          <w:iCs/>
          <w:color w:val="282829"/>
          <w:szCs w:val="20"/>
          <w:shd w:val="clear" w:color="auto" w:fill="FFFFFF"/>
          <w:lang w:val="en-GB"/>
        </w:rPr>
        <w:t>.</w:t>
      </w:r>
      <w:r w:rsidR="00CE2240" w:rsidRPr="00CE2240">
        <w:rPr>
          <w:rFonts w:cs="Arial"/>
          <w:iCs/>
          <w:color w:val="282829"/>
          <w:szCs w:val="20"/>
          <w:shd w:val="clear" w:color="auto" w:fill="FFFFFF"/>
          <w:lang w:val="en-GB"/>
        </w:rPr>
        <w:t xml:space="preserve"> </w:t>
      </w:r>
      <w:r w:rsidR="00CE2240">
        <w:rPr>
          <w:rFonts w:cs="Arial"/>
          <w:iCs/>
          <w:color w:val="282829"/>
          <w:szCs w:val="20"/>
          <w:shd w:val="clear" w:color="auto" w:fill="FFFFFF"/>
          <w:lang w:val="en-GB"/>
        </w:rPr>
        <w:t>However, w</w:t>
      </w:r>
      <w:r w:rsidR="00CE2240" w:rsidRPr="00F95512">
        <w:rPr>
          <w:rFonts w:cs="Arial"/>
          <w:iCs/>
          <w:color w:val="282829"/>
          <w:szCs w:val="20"/>
          <w:shd w:val="clear" w:color="auto" w:fill="FFFFFF"/>
          <w:lang w:val="en-GB"/>
        </w:rPr>
        <w:t xml:space="preserve">e believe that the physical motivation for averaging </w:t>
      </w:r>
      <w:r w:rsidR="0082449F">
        <w:rPr>
          <w:rFonts w:cs="Arial"/>
          <w:iCs/>
          <w:color w:val="282829"/>
          <w:szCs w:val="20"/>
          <w:shd w:val="clear" w:color="auto" w:fill="FFFFFF"/>
          <w:lang w:val="en-GB"/>
        </w:rPr>
        <w:t xml:space="preserve">raw </w:t>
      </w:r>
      <w:r w:rsidR="00CE2240" w:rsidRPr="00F95512">
        <w:rPr>
          <w:rFonts w:cs="Arial"/>
          <w:iCs/>
          <w:color w:val="282829"/>
          <w:szCs w:val="20"/>
          <w:shd w:val="clear" w:color="auto" w:fill="FFFFFF"/>
          <w:lang w:val="en-GB"/>
        </w:rPr>
        <w:t>GSC/SGCS over</w:t>
      </w:r>
      <w:r w:rsidR="0082449F">
        <w:rPr>
          <w:rFonts w:cs="Arial"/>
          <w:iCs/>
          <w:color w:val="282829"/>
          <w:szCs w:val="20"/>
          <w:shd w:val="clear" w:color="auto" w:fill="FFFFFF"/>
          <w:lang w:val="en-GB"/>
        </w:rPr>
        <w:t xml:space="preserve"> MIMO</w:t>
      </w:r>
      <w:r w:rsidR="00CE2240" w:rsidRPr="00F95512">
        <w:rPr>
          <w:rFonts w:cs="Arial"/>
          <w:iCs/>
          <w:color w:val="282829"/>
          <w:szCs w:val="20"/>
          <w:shd w:val="clear" w:color="auto" w:fill="FFFFFF"/>
          <w:lang w:val="en-GB"/>
        </w:rPr>
        <w:t xml:space="preserve"> layers is not well justified</w:t>
      </w:r>
      <w:r w:rsidR="0082449F">
        <w:rPr>
          <w:rFonts w:cs="Arial"/>
          <w:iCs/>
          <w:color w:val="282829"/>
          <w:szCs w:val="20"/>
          <w:shd w:val="clear" w:color="auto" w:fill="FFFFFF"/>
          <w:lang w:val="en-GB"/>
        </w:rPr>
        <w:t>.</w:t>
      </w:r>
      <w:r w:rsidR="00E30137">
        <w:rPr>
          <w:rFonts w:cs="Arial"/>
          <w:iCs/>
          <w:color w:val="282829"/>
          <w:szCs w:val="20"/>
          <w:shd w:val="clear" w:color="auto" w:fill="FFFFFF"/>
          <w:lang w:val="en-GB"/>
        </w:rPr>
        <w:t xml:space="preserve"> </w:t>
      </w:r>
      <w:r w:rsidR="00C870E2">
        <w:rPr>
          <w:rFonts w:cs="Arial"/>
          <w:iCs/>
          <w:color w:val="282829"/>
          <w:szCs w:val="20"/>
          <w:shd w:val="clear" w:color="auto" w:fill="FFFFFF"/>
          <w:lang w:val="en-GB"/>
        </w:rPr>
        <w:t xml:space="preserve">Indeed, </w:t>
      </w:r>
      <w:r w:rsidR="0088651A">
        <w:rPr>
          <w:rFonts w:cs="Arial"/>
          <w:iCs/>
          <w:color w:val="282829"/>
          <w:szCs w:val="20"/>
          <w:shd w:val="clear" w:color="auto" w:fill="FFFFFF"/>
          <w:lang w:val="en-GB"/>
        </w:rPr>
        <w:t xml:space="preserve">such averaging would at least need to consider the relative strength and importance of different layers. An </w:t>
      </w:r>
      <w:r w:rsidR="0051202C">
        <w:rPr>
          <w:rFonts w:cs="Arial"/>
          <w:iCs/>
          <w:color w:val="282829"/>
          <w:szCs w:val="20"/>
          <w:shd w:val="clear" w:color="auto" w:fill="FFFFFF"/>
          <w:lang w:val="en-GB"/>
        </w:rPr>
        <w:t xml:space="preserve">option here is to </w:t>
      </w:r>
      <w:r w:rsidR="00A710D8">
        <w:rPr>
          <w:rFonts w:cs="Arial"/>
          <w:iCs/>
          <w:color w:val="282829"/>
          <w:szCs w:val="20"/>
          <w:shd w:val="clear" w:color="auto" w:fill="FFFFFF"/>
          <w:lang w:val="en-GB"/>
        </w:rPr>
        <w:t xml:space="preserve">use a weighted mean of the GSC/SGCS </w:t>
      </w:r>
      <w:r w:rsidR="00592C02">
        <w:rPr>
          <w:rFonts w:cs="Arial"/>
          <w:iCs/>
          <w:color w:val="282829"/>
          <w:szCs w:val="20"/>
          <w:shd w:val="clear" w:color="auto" w:fill="FFFFFF"/>
          <w:lang w:val="en-GB"/>
        </w:rPr>
        <w:t>over MIMO layers such as, for example, the following:</w:t>
      </w:r>
    </w:p>
    <w:p w14:paraId="169B1DF8" w14:textId="41CA45B6" w:rsidR="00F004C3" w:rsidRDefault="000F1166" w:rsidP="00592C02">
      <w:pPr>
        <w:pStyle w:val="ListParagraph"/>
        <w:numPr>
          <w:ilvl w:val="0"/>
          <w:numId w:val="47"/>
        </w:numPr>
        <w:jc w:val="both"/>
        <w:rPr>
          <w:rFonts w:cs="Arial"/>
          <w:iCs/>
          <w:color w:val="282829"/>
          <w:szCs w:val="20"/>
          <w:shd w:val="clear" w:color="auto" w:fill="FFFFFF"/>
          <w:lang w:val="en-GB"/>
        </w:rPr>
      </w:pPr>
      <w:r w:rsidRPr="00530877">
        <w:rPr>
          <w:rFonts w:cs="Arial"/>
          <w:color w:val="282829"/>
          <w:szCs w:val="20"/>
          <w:shd w:val="clear" w:color="auto" w:fill="FFFFFF"/>
          <w:lang w:val="en-GB"/>
        </w:rPr>
        <w:t xml:space="preserve">Generalized </w:t>
      </w:r>
      <w:r w:rsidR="00DD7AAD" w:rsidRPr="00530877">
        <w:rPr>
          <w:rFonts w:cs="Arial"/>
          <w:color w:val="282829"/>
          <w:szCs w:val="20"/>
          <w:shd w:val="clear" w:color="auto" w:fill="FFFFFF"/>
          <w:lang w:val="en-GB"/>
        </w:rPr>
        <w:t>Cosine</w:t>
      </w:r>
      <w:r w:rsidRPr="00530877">
        <w:rPr>
          <w:rFonts w:cs="Arial"/>
          <w:color w:val="282829"/>
          <w:szCs w:val="20"/>
          <w:shd w:val="clear" w:color="auto" w:fill="FFFFFF"/>
          <w:lang w:val="en-GB"/>
        </w:rPr>
        <w:t xml:space="preserve"> Similarity </w:t>
      </w:r>
      <w:r w:rsidR="00AF4AE2" w:rsidRPr="00530877">
        <w:rPr>
          <w:rFonts w:cs="Arial"/>
          <w:color w:val="282829"/>
          <w:szCs w:val="20"/>
          <w:shd w:val="clear" w:color="auto" w:fill="FFFFFF"/>
          <w:lang w:val="en-GB"/>
        </w:rPr>
        <w:t>Layer Mean</w:t>
      </w:r>
      <w:r w:rsidRPr="00592C02">
        <w:rPr>
          <w:rFonts w:cs="Arial"/>
          <w:iCs/>
          <w:color w:val="282829"/>
          <w:szCs w:val="20"/>
          <w:shd w:val="clear" w:color="auto" w:fill="FFFFFF"/>
          <w:lang w:val="en-GB"/>
        </w:rPr>
        <w:t xml:space="preserve"> (</w:t>
      </w:r>
      <w:r w:rsidRPr="00530877">
        <w:rPr>
          <w:rFonts w:cs="Arial"/>
          <w:color w:val="282829"/>
          <w:szCs w:val="20"/>
          <w:shd w:val="clear" w:color="auto" w:fill="FFFFFF"/>
          <w:lang w:val="en-GB"/>
        </w:rPr>
        <w:t>GCS_LM</w:t>
      </w:r>
      <w:r w:rsidRPr="00592C02">
        <w:rPr>
          <w:rFonts w:cs="Arial"/>
          <w:iCs/>
          <w:color w:val="282829"/>
          <w:szCs w:val="20"/>
          <w:shd w:val="clear" w:color="auto" w:fill="FFFFFF"/>
          <w:lang w:val="en-GB"/>
        </w:rPr>
        <w:t>)</w:t>
      </w:r>
    </w:p>
    <w:p w14:paraId="4B0FB766" w14:textId="62C84964" w:rsidR="00F004C3" w:rsidRPr="00F004C3" w:rsidRDefault="00F7527F" w:rsidP="009B5956">
      <w:pPr>
        <w:jc w:val="both"/>
        <w:rPr>
          <w:rFonts w:eastAsiaTheme="minorEastAsia" w:cs="Arial"/>
          <w:iCs/>
          <w:color w:val="282829"/>
          <w:szCs w:val="20"/>
          <w:shd w:val="clear" w:color="auto" w:fill="FFFFFF"/>
          <w:lang w:val="en-GB"/>
        </w:rPr>
      </w:pPr>
      <m:oMathPara>
        <m:oMath>
          <m:sSub>
            <m:sSubPr>
              <m:ctrlPr>
                <w:rPr>
                  <w:rFonts w:ascii="Cambria Math" w:hAnsi="Cambria Math" w:cs="Arial"/>
                  <w:i/>
                  <w:iCs/>
                  <w:color w:val="282829"/>
                  <w:szCs w:val="20"/>
                  <w:shd w:val="clear" w:color="auto" w:fill="FFFFFF"/>
                  <w:lang w:val="en-GB"/>
                </w:rPr>
              </m:ctrlPr>
            </m:sSubPr>
            <m:e>
              <m:r>
                <m:rPr>
                  <m:sty m:val="p"/>
                </m:rPr>
                <w:rPr>
                  <w:rFonts w:ascii="Cambria Math" w:hAnsi="Cambria Math" w:cs="Arial"/>
                  <w:color w:val="282829"/>
                  <w:szCs w:val="20"/>
                  <w:shd w:val="clear" w:color="auto" w:fill="FFFFFF"/>
                  <w:lang w:val="en-GB"/>
                </w:rPr>
                <m:t>GCS_LM</m:t>
              </m:r>
            </m:e>
            <m:sub>
              <m:r>
                <w:rPr>
                  <w:rFonts w:ascii="Cambria Math" w:hAnsi="Cambria Math" w:cs="Arial"/>
                  <w:color w:val="282829"/>
                  <w:szCs w:val="20"/>
                  <w:shd w:val="clear" w:color="auto" w:fill="FFFFFF"/>
                  <w:lang w:val="en-GB"/>
                </w:rPr>
                <m:t>L</m:t>
              </m:r>
            </m:sub>
          </m:sSub>
          <m:r>
            <w:rPr>
              <w:rFonts w:ascii="Cambria Math" w:hAnsi="Cambria Math" w:cs="Arial"/>
              <w:color w:val="282829"/>
              <w:szCs w:val="20"/>
              <w:shd w:val="clear" w:color="auto" w:fill="FFFFFF"/>
              <w:lang w:val="en-GB"/>
            </w:rPr>
            <m:t>≔E</m:t>
          </m:r>
          <m:d>
            <m:dPr>
              <m:begChr m:val="{"/>
              <m:endChr m:val="}"/>
              <m:ctrlPr>
                <w:rPr>
                  <w:rFonts w:ascii="Cambria Math" w:hAnsi="Cambria Math" w:cs="Arial"/>
                  <w:i/>
                  <w:iCs/>
                  <w:color w:val="282829"/>
                  <w:szCs w:val="20"/>
                  <w:shd w:val="clear" w:color="auto" w:fill="FFFFFF"/>
                  <w:lang w:val="en-GB"/>
                </w:rPr>
              </m:ctrlPr>
            </m:dPr>
            <m:e>
              <m:f>
                <m:fPr>
                  <m:ctrlPr>
                    <w:rPr>
                      <w:rFonts w:ascii="Cambria Math" w:hAnsi="Cambria Math" w:cs="Arial"/>
                      <w:i/>
                      <w:iCs/>
                      <w:color w:val="282829"/>
                      <w:szCs w:val="20"/>
                      <w:shd w:val="clear" w:color="auto" w:fill="FFFFFF"/>
                      <w:lang w:val="en-GB"/>
                    </w:rPr>
                  </m:ctrlPr>
                </m:fPr>
                <m:num>
                  <m:r>
                    <w:rPr>
                      <w:rFonts w:ascii="Cambria Math" w:hAnsi="Cambria Math" w:cs="Arial"/>
                      <w:color w:val="282829"/>
                      <w:szCs w:val="20"/>
                      <w:shd w:val="clear" w:color="auto" w:fill="FFFFFF"/>
                      <w:lang w:val="en-GB"/>
                    </w:rPr>
                    <m:t>1</m:t>
                  </m:r>
                </m:num>
                <m:den>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L 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 xml:space="preserve"> </m:t>
                  </m:r>
                  <m:d>
                    <m:dPr>
                      <m:ctrlPr>
                        <w:rPr>
                          <w:rFonts w:ascii="Cambria Math" w:hAnsi="Cambria Math" w:cs="Arial"/>
                          <w:i/>
                          <w:iCs/>
                          <w:color w:val="282829"/>
                          <w:szCs w:val="20"/>
                          <w:shd w:val="clear" w:color="auto" w:fill="FFFFFF"/>
                          <w:lang w:val="en-GB"/>
                        </w:rPr>
                      </m:ctrlPr>
                    </m:dPr>
                    <m:e>
                      <m:nary>
                        <m:naryPr>
                          <m:chr m:val="∑"/>
                          <m:limLoc m:val="undOvr"/>
                          <m:ctrlPr>
                            <w:rPr>
                              <w:rFonts w:ascii="Cambria Math" w:hAnsi="Cambria Math" w:cs="Arial"/>
                              <w:i/>
                              <w:iCs/>
                              <w:color w:val="282829"/>
                              <w:szCs w:val="20"/>
                              <w:shd w:val="clear" w:color="auto" w:fill="FFFFFF"/>
                              <w:lang w:val="en-GB"/>
                            </w:rPr>
                          </m:ctrlPr>
                        </m:naryPr>
                        <m:sub>
                          <m:r>
                            <w:rPr>
                              <w:rFonts w:ascii="Cambria Math" w:hAnsi="Cambria Math" w:cs="Arial"/>
                              <w:color w:val="282829"/>
                              <w:szCs w:val="20"/>
                              <w:shd w:val="clear" w:color="auto" w:fill="FFFFFF"/>
                              <w:lang w:val="en-GB"/>
                            </w:rPr>
                            <m:t>l=1</m:t>
                          </m:r>
                        </m:sub>
                        <m:sup>
                          <m:r>
                            <w:rPr>
                              <w:rFonts w:ascii="Cambria Math" w:hAnsi="Cambria Math" w:cs="Arial"/>
                              <w:color w:val="282829"/>
                              <w:szCs w:val="20"/>
                              <w:shd w:val="clear" w:color="auto" w:fill="FFFFFF"/>
                              <w:lang w:val="en-GB"/>
                            </w:rPr>
                            <m:t>L</m:t>
                          </m:r>
                        </m:sup>
                        <m:e>
                          <m:nary>
                            <m:naryPr>
                              <m:chr m:val="∑"/>
                              <m:limLoc m:val="undOvr"/>
                              <m:ctrlPr>
                                <w:rPr>
                                  <w:rFonts w:ascii="Cambria Math" w:hAnsi="Cambria Math" w:cs="Arial"/>
                                  <w:i/>
                                  <w:iCs/>
                                  <w:color w:val="282829"/>
                                  <w:szCs w:val="20"/>
                                  <w:shd w:val="clear" w:color="auto" w:fill="FFFFFF"/>
                                  <w:lang w:val="en-GB"/>
                                </w:rPr>
                              </m:ctrlPr>
                            </m:naryPr>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sb=1</m:t>
                                  </m:r>
                                </m:sub>
                              </m:sSub>
                            </m:sub>
                            <m:sup>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sup>
                            <m:e>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σ</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,l</m:t>
                                  </m:r>
                                </m:sub>
                              </m:sSub>
                            </m:e>
                          </m:nary>
                        </m:e>
                      </m:nary>
                    </m:e>
                  </m:d>
                </m:den>
              </m:f>
              <m:nary>
                <m:naryPr>
                  <m:chr m:val="∑"/>
                  <m:limLoc m:val="undOvr"/>
                  <m:ctrlPr>
                    <w:rPr>
                      <w:rFonts w:ascii="Cambria Math" w:hAnsi="Cambria Math" w:cs="Arial"/>
                      <w:i/>
                      <w:iCs/>
                      <w:color w:val="282829"/>
                      <w:szCs w:val="20"/>
                      <w:shd w:val="clear" w:color="auto" w:fill="FFFFFF"/>
                      <w:lang w:val="en-GB"/>
                    </w:rPr>
                  </m:ctrlPr>
                </m:naryPr>
                <m:sub>
                  <m:r>
                    <w:rPr>
                      <w:rFonts w:ascii="Cambria Math" w:hAnsi="Cambria Math" w:cs="Arial"/>
                      <w:color w:val="282829"/>
                      <w:szCs w:val="20"/>
                      <w:shd w:val="clear" w:color="auto" w:fill="FFFFFF"/>
                      <w:lang w:val="en-GB"/>
                    </w:rPr>
                    <m:t>l=1</m:t>
                  </m:r>
                </m:sub>
                <m:sup>
                  <m:r>
                    <w:rPr>
                      <w:rFonts w:ascii="Cambria Math" w:hAnsi="Cambria Math" w:cs="Arial"/>
                      <w:color w:val="282829"/>
                      <w:szCs w:val="20"/>
                      <w:shd w:val="clear" w:color="auto" w:fill="FFFFFF"/>
                      <w:lang w:val="en-GB"/>
                    </w:rPr>
                    <m:t>L</m:t>
                  </m:r>
                </m:sup>
                <m:e>
                  <m:nary>
                    <m:naryPr>
                      <m:chr m:val="∑"/>
                      <m:limLoc m:val="undOvr"/>
                      <m:ctrlPr>
                        <w:rPr>
                          <w:rFonts w:ascii="Cambria Math" w:hAnsi="Cambria Math" w:cs="Arial"/>
                          <w:i/>
                          <w:iCs/>
                          <w:color w:val="282829"/>
                          <w:szCs w:val="20"/>
                          <w:shd w:val="clear" w:color="auto" w:fill="FFFFFF"/>
                          <w:lang w:val="en-GB"/>
                        </w:rPr>
                      </m:ctrlPr>
                    </m:naryPr>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sb=1</m:t>
                          </m:r>
                        </m:sub>
                      </m:sSub>
                    </m:sub>
                    <m:sup>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sup>
                    <m:e>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σ</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,l</m:t>
                          </m:r>
                        </m:sub>
                      </m:sSub>
                      <m:f>
                        <m:fPr>
                          <m:ctrlPr>
                            <w:rPr>
                              <w:rFonts w:ascii="Cambria Math" w:hAnsi="Cambria Math" w:cs="Arial"/>
                              <w:i/>
                              <w:iCs/>
                              <w:color w:val="282829"/>
                              <w:szCs w:val="20"/>
                              <w:shd w:val="clear" w:color="auto" w:fill="FFFFFF"/>
                              <w:lang w:val="en-GB"/>
                            </w:rPr>
                          </m:ctrlPr>
                        </m:fPr>
                        <m:num>
                          <m:d>
                            <m:dPr>
                              <m:begChr m:val="‖"/>
                              <m:endChr m:val="‖"/>
                              <m:ctrlPr>
                                <w:rPr>
                                  <w:rFonts w:ascii="Cambria Math" w:hAnsi="Cambria Math" w:cs="Arial"/>
                                  <w:i/>
                                  <w:iCs/>
                                  <w:color w:val="282829"/>
                                  <w:szCs w:val="20"/>
                                  <w:shd w:val="clear" w:color="auto" w:fill="FFFFFF"/>
                                  <w:lang w:val="en-GB"/>
                                </w:rPr>
                              </m:ctrlPr>
                            </m:dPr>
                            <m:e>
                              <m:sSubSup>
                                <m:sSubSupPr>
                                  <m:ctrlPr>
                                    <w:rPr>
                                      <w:rFonts w:ascii="Cambria Math" w:hAnsi="Cambria Math" w:cs="Arial"/>
                                      <w:i/>
                                      <w:iCs/>
                                      <w:color w:val="282829"/>
                                      <w:szCs w:val="20"/>
                                      <w:shd w:val="clear" w:color="auto" w:fill="FFFFFF"/>
                                      <w:lang w:val="en-GB"/>
                                    </w:rPr>
                                  </m:ctrlPr>
                                </m:sSubSupPr>
                                <m:e>
                                  <m:acc>
                                    <m:accPr>
                                      <m:chr m:val="̃"/>
                                      <m:ctrlPr>
                                        <w:rPr>
                                          <w:rFonts w:ascii="Cambria Math" w:hAnsi="Cambria Math" w:cs="Arial"/>
                                          <w:i/>
                                          <w:iCs/>
                                          <w:color w:val="282829"/>
                                          <w:szCs w:val="20"/>
                                          <w:shd w:val="clear" w:color="auto" w:fill="FFFFFF"/>
                                          <w:lang w:val="en-GB"/>
                                        </w:rPr>
                                      </m:ctrlPr>
                                    </m:accPr>
                                    <m:e>
                                      <m:r>
                                        <w:rPr>
                                          <w:rFonts w:ascii="Cambria Math" w:hAnsi="Cambria Math" w:cs="Arial"/>
                                          <w:color w:val="282829"/>
                                          <w:szCs w:val="20"/>
                                          <w:shd w:val="clear" w:color="auto" w:fill="FFFFFF"/>
                                          <w:lang w:val="en-GB"/>
                                        </w:rPr>
                                        <m:t>w</m:t>
                                      </m:r>
                                    </m:e>
                                  </m:acc>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,l</m:t>
                                  </m:r>
                                </m:sub>
                                <m:sup>
                                  <m:r>
                                    <w:rPr>
                                      <w:rFonts w:ascii="Cambria Math" w:hAnsi="Cambria Math" w:cs="Arial"/>
                                      <w:color w:val="282829"/>
                                      <w:szCs w:val="20"/>
                                      <w:shd w:val="clear" w:color="auto" w:fill="FFFFFF"/>
                                      <w:lang w:val="en-GB"/>
                                    </w:rPr>
                                    <m:t>H</m:t>
                                  </m:r>
                                </m:sup>
                              </m:sSubSup>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w</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,l</m:t>
                                  </m:r>
                                </m:sub>
                              </m:sSub>
                            </m:e>
                          </m:d>
                        </m:num>
                        <m:den>
                          <m:d>
                            <m:dPr>
                              <m:begChr m:val="‖"/>
                              <m:endChr m:val="‖"/>
                              <m:ctrlPr>
                                <w:rPr>
                                  <w:rFonts w:ascii="Cambria Math" w:hAnsi="Cambria Math" w:cs="Arial"/>
                                  <w:i/>
                                  <w:iCs/>
                                  <w:color w:val="282829"/>
                                  <w:szCs w:val="20"/>
                                  <w:shd w:val="clear" w:color="auto" w:fill="FFFFFF"/>
                                  <w:lang w:val="en-GB"/>
                                </w:rPr>
                              </m:ctrlPr>
                            </m:dPr>
                            <m:e>
                              <m:sSubSup>
                                <m:sSubSupPr>
                                  <m:ctrlPr>
                                    <w:rPr>
                                      <w:rFonts w:ascii="Cambria Math" w:hAnsi="Cambria Math" w:cs="Arial"/>
                                      <w:i/>
                                      <w:iCs/>
                                      <w:color w:val="282829"/>
                                      <w:szCs w:val="20"/>
                                      <w:shd w:val="clear" w:color="auto" w:fill="FFFFFF"/>
                                      <w:lang w:val="en-GB"/>
                                    </w:rPr>
                                  </m:ctrlPr>
                                </m:sSubSupPr>
                                <m:e>
                                  <m:acc>
                                    <m:accPr>
                                      <m:chr m:val="̃"/>
                                      <m:ctrlPr>
                                        <w:rPr>
                                          <w:rFonts w:ascii="Cambria Math" w:hAnsi="Cambria Math" w:cs="Arial"/>
                                          <w:i/>
                                          <w:iCs/>
                                          <w:color w:val="282829"/>
                                          <w:szCs w:val="20"/>
                                          <w:shd w:val="clear" w:color="auto" w:fill="FFFFFF"/>
                                          <w:lang w:val="en-GB"/>
                                        </w:rPr>
                                      </m:ctrlPr>
                                    </m:accPr>
                                    <m:e>
                                      <m:r>
                                        <w:rPr>
                                          <w:rFonts w:ascii="Cambria Math" w:hAnsi="Cambria Math" w:cs="Arial"/>
                                          <w:color w:val="282829"/>
                                          <w:szCs w:val="20"/>
                                          <w:shd w:val="clear" w:color="auto" w:fill="FFFFFF"/>
                                          <w:lang w:val="en-GB"/>
                                        </w:rPr>
                                        <m:t>w</m:t>
                                      </m:r>
                                    </m:e>
                                  </m:acc>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,l</m:t>
                                  </m:r>
                                </m:sub>
                                <m:sup>
                                  <m:r>
                                    <w:rPr>
                                      <w:rFonts w:ascii="Cambria Math" w:hAnsi="Cambria Math" w:cs="Arial"/>
                                      <w:color w:val="282829"/>
                                      <w:szCs w:val="20"/>
                                      <w:shd w:val="clear" w:color="auto" w:fill="FFFFFF"/>
                                      <w:lang w:val="en-GB"/>
                                    </w:rPr>
                                    <m:t>H</m:t>
                                  </m:r>
                                </m:sup>
                              </m:sSubSup>
                            </m:e>
                          </m:d>
                          <m:d>
                            <m:dPr>
                              <m:begChr m:val="‖"/>
                              <m:endChr m:val="‖"/>
                              <m:ctrlPr>
                                <w:rPr>
                                  <w:rFonts w:ascii="Cambria Math" w:hAnsi="Cambria Math" w:cs="Arial"/>
                                  <w:i/>
                                  <w:iCs/>
                                  <w:color w:val="282829"/>
                                  <w:szCs w:val="20"/>
                                  <w:shd w:val="clear" w:color="auto" w:fill="FFFFFF"/>
                                  <w:lang w:val="en-GB"/>
                                </w:rPr>
                              </m:ctrlPr>
                            </m:dPr>
                            <m:e>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w</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,l</m:t>
                                  </m:r>
                                </m:sub>
                              </m:sSub>
                            </m:e>
                          </m:d>
                        </m:den>
                      </m:f>
                    </m:e>
                  </m:nary>
                </m:e>
              </m:nary>
            </m:e>
          </m:d>
        </m:oMath>
      </m:oMathPara>
    </w:p>
    <w:p w14:paraId="40D6A58A" w14:textId="0650655E" w:rsidR="009B1245" w:rsidRDefault="00592C02" w:rsidP="233916D1">
      <w:pPr>
        <w:pStyle w:val="ListParagraph"/>
        <w:numPr>
          <w:ilvl w:val="0"/>
          <w:numId w:val="47"/>
        </w:numPr>
        <w:jc w:val="both"/>
        <w:rPr>
          <w:rFonts w:eastAsiaTheme="minorEastAsia" w:cs="Arial"/>
          <w:color w:val="282829"/>
          <w:shd w:val="clear" w:color="auto" w:fill="FFFFFF"/>
          <w:lang w:val="en-GB"/>
        </w:rPr>
      </w:pPr>
      <w:r w:rsidRPr="233916D1">
        <w:rPr>
          <w:rFonts w:cs="Arial"/>
          <w:color w:val="282829"/>
          <w:shd w:val="clear" w:color="auto" w:fill="FFFFFF"/>
          <w:lang w:val="en-GB"/>
        </w:rPr>
        <w:t>Squared Generalized Cosine Similarity Layer Mean (SGCS_LM)</w:t>
      </w:r>
    </w:p>
    <w:p w14:paraId="29C1CB58" w14:textId="055C4BDA" w:rsidR="00F004C3" w:rsidRDefault="00F7527F" w:rsidP="009B5956">
      <w:pPr>
        <w:jc w:val="both"/>
        <w:rPr>
          <w:rFonts w:cs="Arial"/>
          <w:iCs/>
          <w:color w:val="282829"/>
          <w:szCs w:val="20"/>
          <w:shd w:val="clear" w:color="auto" w:fill="FFFFFF"/>
          <w:lang w:val="en-GB"/>
        </w:rPr>
      </w:pPr>
      <m:oMathPara>
        <m:oMath>
          <m:sSub>
            <m:sSubPr>
              <m:ctrlPr>
                <w:rPr>
                  <w:rFonts w:ascii="Cambria Math" w:hAnsi="Cambria Math" w:cs="Arial"/>
                  <w:i/>
                  <w:iCs/>
                  <w:color w:val="282829"/>
                  <w:szCs w:val="20"/>
                  <w:shd w:val="clear" w:color="auto" w:fill="FFFFFF"/>
                  <w:lang w:val="en-GB"/>
                </w:rPr>
              </m:ctrlPr>
            </m:sSubPr>
            <m:e>
              <m:r>
                <m:rPr>
                  <m:sty m:val="p"/>
                </m:rPr>
                <w:rPr>
                  <w:rFonts w:ascii="Cambria Math" w:hAnsi="Cambria Math" w:cs="Arial"/>
                  <w:color w:val="282829"/>
                  <w:szCs w:val="20"/>
                  <w:shd w:val="clear" w:color="auto" w:fill="FFFFFF"/>
                  <w:lang w:val="en-GB"/>
                </w:rPr>
                <m:t>SGCS_LM</m:t>
              </m:r>
            </m:e>
            <m:sub>
              <m:r>
                <w:rPr>
                  <w:rFonts w:ascii="Cambria Math" w:hAnsi="Cambria Math" w:cs="Arial"/>
                  <w:color w:val="282829"/>
                  <w:szCs w:val="20"/>
                  <w:shd w:val="clear" w:color="auto" w:fill="FFFFFF"/>
                  <w:lang w:val="en-GB"/>
                </w:rPr>
                <m:t>L</m:t>
              </m:r>
            </m:sub>
          </m:sSub>
          <m:r>
            <w:rPr>
              <w:rFonts w:ascii="Cambria Math" w:hAnsi="Cambria Math" w:cs="Arial"/>
              <w:color w:val="282829"/>
              <w:szCs w:val="20"/>
              <w:shd w:val="clear" w:color="auto" w:fill="FFFFFF"/>
              <w:lang w:val="en-GB"/>
            </w:rPr>
            <m:t>≔E</m:t>
          </m:r>
          <m:d>
            <m:dPr>
              <m:begChr m:val="{"/>
              <m:endChr m:val="}"/>
              <m:ctrlPr>
                <w:rPr>
                  <w:rFonts w:ascii="Cambria Math" w:hAnsi="Cambria Math" w:cs="Arial"/>
                  <w:i/>
                  <w:iCs/>
                  <w:color w:val="282829"/>
                  <w:szCs w:val="20"/>
                  <w:shd w:val="clear" w:color="auto" w:fill="FFFFFF"/>
                  <w:lang w:val="en-GB"/>
                </w:rPr>
              </m:ctrlPr>
            </m:dPr>
            <m:e>
              <m:f>
                <m:fPr>
                  <m:ctrlPr>
                    <w:rPr>
                      <w:rFonts w:ascii="Cambria Math" w:hAnsi="Cambria Math" w:cs="Arial"/>
                      <w:i/>
                      <w:iCs/>
                      <w:color w:val="282829"/>
                      <w:szCs w:val="20"/>
                      <w:shd w:val="clear" w:color="auto" w:fill="FFFFFF"/>
                      <w:lang w:val="en-GB"/>
                    </w:rPr>
                  </m:ctrlPr>
                </m:fPr>
                <m:num>
                  <m:r>
                    <w:rPr>
                      <w:rFonts w:ascii="Cambria Math" w:hAnsi="Cambria Math" w:cs="Arial"/>
                      <w:color w:val="282829"/>
                      <w:szCs w:val="20"/>
                      <w:shd w:val="clear" w:color="auto" w:fill="FFFFFF"/>
                      <w:lang w:val="en-GB"/>
                    </w:rPr>
                    <m:t>1</m:t>
                  </m:r>
                </m:num>
                <m:den>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L N</m:t>
                      </m:r>
                    </m:e>
                    <m:sub>
                      <m:r>
                        <w:rPr>
                          <w:rFonts w:ascii="Cambria Math" w:hAnsi="Cambria Math" w:cs="Arial"/>
                          <w:color w:val="282829"/>
                          <w:szCs w:val="20"/>
                          <w:shd w:val="clear" w:color="auto" w:fill="FFFFFF"/>
                          <w:lang w:val="en-GB"/>
                        </w:rPr>
                        <m:t xml:space="preserve">sb  </m:t>
                      </m:r>
                      <m:d>
                        <m:dPr>
                          <m:ctrlPr>
                            <w:rPr>
                              <w:rFonts w:ascii="Cambria Math" w:hAnsi="Cambria Math" w:cs="Arial"/>
                              <w:i/>
                              <w:iCs/>
                              <w:color w:val="282829"/>
                              <w:szCs w:val="20"/>
                              <w:shd w:val="clear" w:color="auto" w:fill="FFFFFF"/>
                              <w:lang w:val="en-GB"/>
                            </w:rPr>
                          </m:ctrlPr>
                        </m:dPr>
                        <m:e>
                          <m:nary>
                            <m:naryPr>
                              <m:chr m:val="∑"/>
                              <m:limLoc m:val="undOvr"/>
                              <m:ctrlPr>
                                <w:rPr>
                                  <w:rFonts w:ascii="Cambria Math" w:hAnsi="Cambria Math" w:cs="Arial"/>
                                  <w:i/>
                                  <w:iCs/>
                                  <w:color w:val="282829"/>
                                  <w:szCs w:val="20"/>
                                  <w:shd w:val="clear" w:color="auto" w:fill="FFFFFF"/>
                                  <w:lang w:val="en-GB"/>
                                </w:rPr>
                              </m:ctrlPr>
                            </m:naryPr>
                            <m:sub>
                              <m:r>
                                <w:rPr>
                                  <w:rFonts w:ascii="Cambria Math" w:hAnsi="Cambria Math" w:cs="Arial"/>
                                  <w:color w:val="282829"/>
                                  <w:szCs w:val="20"/>
                                  <w:shd w:val="clear" w:color="auto" w:fill="FFFFFF"/>
                                  <w:lang w:val="en-GB"/>
                                </w:rPr>
                                <m:t>l=1</m:t>
                              </m:r>
                            </m:sub>
                            <m:sup>
                              <m:r>
                                <w:rPr>
                                  <w:rFonts w:ascii="Cambria Math" w:hAnsi="Cambria Math" w:cs="Arial"/>
                                  <w:color w:val="282829"/>
                                  <w:szCs w:val="20"/>
                                  <w:shd w:val="clear" w:color="auto" w:fill="FFFFFF"/>
                                  <w:lang w:val="en-GB"/>
                                </w:rPr>
                                <m:t>L</m:t>
                              </m:r>
                            </m:sup>
                            <m:e>
                              <m:nary>
                                <m:naryPr>
                                  <m:chr m:val="∑"/>
                                  <m:limLoc m:val="undOvr"/>
                                  <m:ctrlPr>
                                    <w:rPr>
                                      <w:rFonts w:ascii="Cambria Math" w:hAnsi="Cambria Math" w:cs="Arial"/>
                                      <w:i/>
                                      <w:iCs/>
                                      <w:color w:val="282829"/>
                                      <w:szCs w:val="20"/>
                                      <w:shd w:val="clear" w:color="auto" w:fill="FFFFFF"/>
                                      <w:lang w:val="en-GB"/>
                                    </w:rPr>
                                  </m:ctrlPr>
                                </m:naryPr>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sb=1</m:t>
                                      </m:r>
                                    </m:sub>
                                  </m:sSub>
                                </m:sub>
                                <m:sup>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sup>
                                <m:e>
                                  <m:sSubSup>
                                    <m:sSubSupPr>
                                      <m:ctrlPr>
                                        <w:rPr>
                                          <w:rFonts w:ascii="Cambria Math" w:hAnsi="Cambria Math" w:cs="Arial"/>
                                          <w:i/>
                                          <w:iCs/>
                                          <w:color w:val="282829"/>
                                          <w:szCs w:val="20"/>
                                          <w:shd w:val="clear" w:color="auto" w:fill="FFFFFF"/>
                                          <w:lang w:val="en-GB"/>
                                        </w:rPr>
                                      </m:ctrlPr>
                                    </m:sSubSupPr>
                                    <m:e>
                                      <m:r>
                                        <w:rPr>
                                          <w:rFonts w:ascii="Cambria Math" w:hAnsi="Cambria Math" w:cs="Arial"/>
                                          <w:color w:val="282829"/>
                                          <w:szCs w:val="20"/>
                                          <w:shd w:val="clear" w:color="auto" w:fill="FFFFFF"/>
                                          <w:lang w:val="en-GB"/>
                                        </w:rPr>
                                        <m:t>σ</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,l</m:t>
                                      </m:r>
                                      <m:ctrlPr>
                                        <w:rPr>
                                          <w:rFonts w:ascii="Cambria Math" w:hAnsi="Cambria Math" w:cs="Arial"/>
                                          <w:i/>
                                          <w:color w:val="282829"/>
                                          <w:szCs w:val="20"/>
                                          <w:shd w:val="clear" w:color="auto" w:fill="FFFFFF"/>
                                          <w:lang w:val="en-GB"/>
                                        </w:rPr>
                                      </m:ctrlPr>
                                    </m:sub>
                                    <m:sup>
                                      <m:r>
                                        <w:rPr>
                                          <w:rFonts w:ascii="Cambria Math" w:hAnsi="Cambria Math" w:cs="Arial"/>
                                          <w:color w:val="282829"/>
                                          <w:szCs w:val="20"/>
                                          <w:shd w:val="clear" w:color="auto" w:fill="FFFFFF"/>
                                          <w:lang w:val="en-GB"/>
                                        </w:rPr>
                                        <m:t>2</m:t>
                                      </m:r>
                                    </m:sup>
                                  </m:sSubSup>
                                </m:e>
                              </m:nary>
                            </m:e>
                          </m:nary>
                        </m:e>
                      </m:d>
                    </m:sub>
                  </m:sSub>
                </m:den>
              </m:f>
              <m:nary>
                <m:naryPr>
                  <m:chr m:val="∑"/>
                  <m:limLoc m:val="undOvr"/>
                  <m:ctrlPr>
                    <w:rPr>
                      <w:rFonts w:ascii="Cambria Math" w:hAnsi="Cambria Math" w:cs="Arial"/>
                      <w:i/>
                      <w:iCs/>
                      <w:color w:val="282829"/>
                      <w:szCs w:val="20"/>
                      <w:shd w:val="clear" w:color="auto" w:fill="FFFFFF"/>
                      <w:lang w:val="en-GB"/>
                    </w:rPr>
                  </m:ctrlPr>
                </m:naryPr>
                <m:sub>
                  <m:r>
                    <w:rPr>
                      <w:rFonts w:ascii="Cambria Math" w:hAnsi="Cambria Math" w:cs="Arial"/>
                      <w:color w:val="282829"/>
                      <w:szCs w:val="20"/>
                      <w:shd w:val="clear" w:color="auto" w:fill="FFFFFF"/>
                      <w:lang w:val="en-GB"/>
                    </w:rPr>
                    <m:t>l=1</m:t>
                  </m:r>
                </m:sub>
                <m:sup>
                  <m:r>
                    <w:rPr>
                      <w:rFonts w:ascii="Cambria Math" w:hAnsi="Cambria Math" w:cs="Arial"/>
                      <w:color w:val="282829"/>
                      <w:szCs w:val="20"/>
                      <w:shd w:val="clear" w:color="auto" w:fill="FFFFFF"/>
                      <w:lang w:val="en-GB"/>
                    </w:rPr>
                    <m:t>L</m:t>
                  </m:r>
                </m:sup>
                <m:e>
                  <m:nary>
                    <m:naryPr>
                      <m:chr m:val="∑"/>
                      <m:limLoc m:val="undOvr"/>
                      <m:ctrlPr>
                        <w:rPr>
                          <w:rFonts w:ascii="Cambria Math" w:hAnsi="Cambria Math" w:cs="Arial"/>
                          <w:i/>
                          <w:iCs/>
                          <w:color w:val="282829"/>
                          <w:szCs w:val="20"/>
                          <w:shd w:val="clear" w:color="auto" w:fill="FFFFFF"/>
                          <w:lang w:val="en-GB"/>
                        </w:rPr>
                      </m:ctrlPr>
                    </m:naryPr>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sb=1</m:t>
                          </m:r>
                        </m:sub>
                      </m:sSub>
                    </m:sub>
                    <m:sup>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sup>
                    <m:e>
                      <m:sSup>
                        <m:sSupPr>
                          <m:ctrlPr>
                            <w:rPr>
                              <w:rFonts w:ascii="Cambria Math" w:hAnsi="Cambria Math" w:cs="Arial"/>
                              <w:i/>
                              <w:iCs/>
                              <w:color w:val="282829"/>
                              <w:szCs w:val="20"/>
                              <w:shd w:val="clear" w:color="auto" w:fill="FFFFFF"/>
                              <w:lang w:val="en-GB"/>
                            </w:rPr>
                          </m:ctrlPr>
                        </m:sSupPr>
                        <m:e>
                          <m:d>
                            <m:dPr>
                              <m:ctrlPr>
                                <w:rPr>
                                  <w:rFonts w:ascii="Cambria Math" w:hAnsi="Cambria Math" w:cs="Arial"/>
                                  <w:i/>
                                  <w:iCs/>
                                  <w:color w:val="282829"/>
                                  <w:szCs w:val="20"/>
                                  <w:shd w:val="clear" w:color="auto" w:fill="FFFFFF"/>
                                  <w:lang w:val="en-GB"/>
                                </w:rPr>
                              </m:ctrlPr>
                            </m:dPr>
                            <m:e>
                              <m:sSubSup>
                                <m:sSubSupPr>
                                  <m:ctrlPr>
                                    <w:rPr>
                                      <w:rFonts w:ascii="Cambria Math" w:hAnsi="Cambria Math" w:cs="Arial"/>
                                      <w:i/>
                                      <w:iCs/>
                                      <w:color w:val="282829"/>
                                      <w:szCs w:val="20"/>
                                      <w:shd w:val="clear" w:color="auto" w:fill="FFFFFF"/>
                                      <w:lang w:val="en-GB"/>
                                    </w:rPr>
                                  </m:ctrlPr>
                                </m:sSubSupPr>
                                <m:e>
                                  <m:r>
                                    <w:rPr>
                                      <w:rFonts w:ascii="Cambria Math" w:hAnsi="Cambria Math" w:cs="Arial"/>
                                      <w:color w:val="282829"/>
                                      <w:szCs w:val="20"/>
                                      <w:shd w:val="clear" w:color="auto" w:fill="FFFFFF"/>
                                      <w:lang w:val="en-GB"/>
                                    </w:rPr>
                                    <m:t>σ</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,l</m:t>
                                  </m:r>
                                  <m:ctrlPr>
                                    <w:rPr>
                                      <w:rFonts w:ascii="Cambria Math" w:hAnsi="Cambria Math" w:cs="Arial"/>
                                      <w:i/>
                                      <w:color w:val="282829"/>
                                      <w:szCs w:val="20"/>
                                      <w:shd w:val="clear" w:color="auto" w:fill="FFFFFF"/>
                                      <w:lang w:val="en-GB"/>
                                    </w:rPr>
                                  </m:ctrlPr>
                                </m:sub>
                                <m:sup>
                                  <m:r>
                                    <w:rPr>
                                      <w:rFonts w:ascii="Cambria Math" w:hAnsi="Cambria Math" w:cs="Arial"/>
                                      <w:color w:val="282829"/>
                                      <w:szCs w:val="20"/>
                                      <w:shd w:val="clear" w:color="auto" w:fill="FFFFFF"/>
                                      <w:lang w:val="en-GB"/>
                                    </w:rPr>
                                    <m:t>2</m:t>
                                  </m:r>
                                </m:sup>
                              </m:sSubSup>
                              <m:f>
                                <m:fPr>
                                  <m:ctrlPr>
                                    <w:rPr>
                                      <w:rFonts w:ascii="Cambria Math" w:hAnsi="Cambria Math" w:cs="Arial"/>
                                      <w:i/>
                                      <w:iCs/>
                                      <w:color w:val="282829"/>
                                      <w:szCs w:val="20"/>
                                      <w:shd w:val="clear" w:color="auto" w:fill="FFFFFF"/>
                                      <w:lang w:val="en-GB"/>
                                    </w:rPr>
                                  </m:ctrlPr>
                                </m:fPr>
                                <m:num>
                                  <m:d>
                                    <m:dPr>
                                      <m:begChr m:val="‖"/>
                                      <m:endChr m:val="‖"/>
                                      <m:ctrlPr>
                                        <w:rPr>
                                          <w:rFonts w:ascii="Cambria Math" w:hAnsi="Cambria Math" w:cs="Arial"/>
                                          <w:i/>
                                          <w:iCs/>
                                          <w:color w:val="282829"/>
                                          <w:szCs w:val="20"/>
                                          <w:shd w:val="clear" w:color="auto" w:fill="FFFFFF"/>
                                          <w:lang w:val="en-GB"/>
                                        </w:rPr>
                                      </m:ctrlPr>
                                    </m:dPr>
                                    <m:e>
                                      <m:sSubSup>
                                        <m:sSubSupPr>
                                          <m:ctrlPr>
                                            <w:rPr>
                                              <w:rFonts w:ascii="Cambria Math" w:hAnsi="Cambria Math" w:cs="Arial"/>
                                              <w:i/>
                                              <w:iCs/>
                                              <w:color w:val="282829"/>
                                              <w:szCs w:val="20"/>
                                              <w:shd w:val="clear" w:color="auto" w:fill="FFFFFF"/>
                                              <w:lang w:val="en-GB"/>
                                            </w:rPr>
                                          </m:ctrlPr>
                                        </m:sSubSupPr>
                                        <m:e>
                                          <m:acc>
                                            <m:accPr>
                                              <m:chr m:val="̃"/>
                                              <m:ctrlPr>
                                                <w:rPr>
                                                  <w:rFonts w:ascii="Cambria Math" w:hAnsi="Cambria Math" w:cs="Arial"/>
                                                  <w:i/>
                                                  <w:iCs/>
                                                  <w:color w:val="282829"/>
                                                  <w:szCs w:val="20"/>
                                                  <w:shd w:val="clear" w:color="auto" w:fill="FFFFFF"/>
                                                  <w:lang w:val="en-GB"/>
                                                </w:rPr>
                                              </m:ctrlPr>
                                            </m:accPr>
                                            <m:e>
                                              <m:r>
                                                <w:rPr>
                                                  <w:rFonts w:ascii="Cambria Math" w:hAnsi="Cambria Math" w:cs="Arial"/>
                                                  <w:color w:val="282829"/>
                                                  <w:szCs w:val="20"/>
                                                  <w:shd w:val="clear" w:color="auto" w:fill="FFFFFF"/>
                                                  <w:lang w:val="en-GB"/>
                                                </w:rPr>
                                                <m:t>w</m:t>
                                              </m:r>
                                            </m:e>
                                          </m:acc>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 xml:space="preserve">, l </m:t>
                                          </m:r>
                                        </m:sub>
                                        <m:sup>
                                          <m:r>
                                            <w:rPr>
                                              <w:rFonts w:ascii="Cambria Math" w:hAnsi="Cambria Math" w:cs="Arial"/>
                                              <w:color w:val="282829"/>
                                              <w:szCs w:val="20"/>
                                              <w:shd w:val="clear" w:color="auto" w:fill="FFFFFF"/>
                                              <w:lang w:val="en-GB"/>
                                            </w:rPr>
                                            <m:t>H</m:t>
                                          </m:r>
                                        </m:sup>
                                      </m:sSubSup>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 xml:space="preserve"> w</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,l</m:t>
                                          </m:r>
                                        </m:sub>
                                      </m:sSub>
                                    </m:e>
                                  </m:d>
                                </m:num>
                                <m:den>
                                  <m:d>
                                    <m:dPr>
                                      <m:begChr m:val="‖"/>
                                      <m:endChr m:val="‖"/>
                                      <m:ctrlPr>
                                        <w:rPr>
                                          <w:rFonts w:ascii="Cambria Math" w:hAnsi="Cambria Math" w:cs="Arial"/>
                                          <w:i/>
                                          <w:iCs/>
                                          <w:color w:val="282829"/>
                                          <w:szCs w:val="20"/>
                                          <w:shd w:val="clear" w:color="auto" w:fill="FFFFFF"/>
                                          <w:lang w:val="en-GB"/>
                                        </w:rPr>
                                      </m:ctrlPr>
                                    </m:dPr>
                                    <m:e>
                                      <m:sSubSup>
                                        <m:sSubSupPr>
                                          <m:ctrlPr>
                                            <w:rPr>
                                              <w:rFonts w:ascii="Cambria Math" w:hAnsi="Cambria Math" w:cs="Arial"/>
                                              <w:i/>
                                              <w:iCs/>
                                              <w:color w:val="282829"/>
                                              <w:szCs w:val="20"/>
                                              <w:shd w:val="clear" w:color="auto" w:fill="FFFFFF"/>
                                              <w:lang w:val="en-GB"/>
                                            </w:rPr>
                                          </m:ctrlPr>
                                        </m:sSubSupPr>
                                        <m:e>
                                          <m:acc>
                                            <m:accPr>
                                              <m:chr m:val="̃"/>
                                              <m:ctrlPr>
                                                <w:rPr>
                                                  <w:rFonts w:ascii="Cambria Math" w:hAnsi="Cambria Math" w:cs="Arial"/>
                                                  <w:i/>
                                                  <w:iCs/>
                                                  <w:color w:val="282829"/>
                                                  <w:szCs w:val="20"/>
                                                  <w:shd w:val="clear" w:color="auto" w:fill="FFFFFF"/>
                                                  <w:lang w:val="en-GB"/>
                                                </w:rPr>
                                              </m:ctrlPr>
                                            </m:accPr>
                                            <m:e>
                                              <m:r>
                                                <w:rPr>
                                                  <w:rFonts w:ascii="Cambria Math" w:hAnsi="Cambria Math" w:cs="Arial"/>
                                                  <w:color w:val="282829"/>
                                                  <w:szCs w:val="20"/>
                                                  <w:shd w:val="clear" w:color="auto" w:fill="FFFFFF"/>
                                                  <w:lang w:val="en-GB"/>
                                                </w:rPr>
                                                <m:t>w</m:t>
                                              </m:r>
                                            </m:e>
                                          </m:acc>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sub>
                                        <m:sup>
                                          <m:r>
                                            <w:rPr>
                                              <w:rFonts w:ascii="Cambria Math" w:hAnsi="Cambria Math" w:cs="Arial"/>
                                              <w:color w:val="282829"/>
                                              <w:szCs w:val="20"/>
                                              <w:shd w:val="clear" w:color="auto" w:fill="FFFFFF"/>
                                              <w:lang w:val="en-GB"/>
                                            </w:rPr>
                                            <m:t>H</m:t>
                                          </m:r>
                                        </m:sup>
                                      </m:sSubSup>
                                    </m:e>
                                  </m:d>
                                  <m:d>
                                    <m:dPr>
                                      <m:begChr m:val="‖"/>
                                      <m:endChr m:val="‖"/>
                                      <m:ctrlPr>
                                        <w:rPr>
                                          <w:rFonts w:ascii="Cambria Math" w:hAnsi="Cambria Math" w:cs="Arial"/>
                                          <w:i/>
                                          <w:iCs/>
                                          <w:color w:val="282829"/>
                                          <w:szCs w:val="20"/>
                                          <w:shd w:val="clear" w:color="auto" w:fill="FFFFFF"/>
                                          <w:lang w:val="en-GB"/>
                                        </w:rPr>
                                      </m:ctrlPr>
                                    </m:dPr>
                                    <m:e>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w</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sub>
                                      </m:sSub>
                                    </m:e>
                                  </m:d>
                                </m:den>
                              </m:f>
                            </m:e>
                          </m:d>
                        </m:e>
                        <m:sup>
                          <m:r>
                            <w:rPr>
                              <w:rFonts w:ascii="Cambria Math" w:hAnsi="Cambria Math" w:cs="Arial"/>
                              <w:color w:val="282829"/>
                              <w:szCs w:val="20"/>
                              <w:shd w:val="clear" w:color="auto" w:fill="FFFFFF"/>
                              <w:lang w:val="en-GB"/>
                            </w:rPr>
                            <m:t>2</m:t>
                          </m:r>
                        </m:sup>
                      </m:sSup>
                    </m:e>
                  </m:nary>
                </m:e>
              </m:nary>
            </m:e>
          </m:d>
        </m:oMath>
      </m:oMathPara>
    </w:p>
    <w:p w14:paraId="2B0A01F7" w14:textId="77777777" w:rsidR="003E2F60" w:rsidRDefault="00CA0B08" w:rsidP="003E2A0D">
      <w:pPr>
        <w:jc w:val="both"/>
        <w:rPr>
          <w:rFonts w:eastAsiaTheme="minorEastAsia" w:cs="Arial"/>
          <w:iCs/>
          <w:color w:val="282829"/>
          <w:szCs w:val="20"/>
          <w:shd w:val="clear" w:color="auto" w:fill="FFFFFF"/>
          <w:lang w:val="en-GB"/>
        </w:rPr>
      </w:pPr>
      <w:r>
        <w:rPr>
          <w:rFonts w:cs="Arial"/>
          <w:iCs/>
          <w:color w:val="282829"/>
          <w:szCs w:val="20"/>
          <w:shd w:val="clear" w:color="auto" w:fill="FFFFFF"/>
          <w:lang w:val="en-GB"/>
        </w:rPr>
        <w:t>w</w:t>
      </w:r>
      <w:r w:rsidR="007C33BC">
        <w:rPr>
          <w:rFonts w:cs="Arial"/>
          <w:iCs/>
          <w:color w:val="282829"/>
          <w:szCs w:val="20"/>
          <w:shd w:val="clear" w:color="auto" w:fill="FFFFFF"/>
          <w:lang w:val="en-GB"/>
        </w:rPr>
        <w:t xml:space="preserve">here </w:t>
      </w:r>
      <m:oMath>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σ</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,l</m:t>
            </m:r>
          </m:sub>
        </m:sSub>
      </m:oMath>
      <w:r w:rsidRPr="00F95512">
        <w:rPr>
          <w:rFonts w:cs="Arial"/>
          <w:iCs/>
          <w:color w:val="282829"/>
          <w:szCs w:val="20"/>
          <w:shd w:val="clear" w:color="auto" w:fill="FFFFFF"/>
          <w:lang w:val="en-GB"/>
        </w:rPr>
        <w:t xml:space="preserve"> is the </w:t>
      </w:r>
      <m:oMath>
        <m:r>
          <w:rPr>
            <w:rFonts w:ascii="Cambria Math" w:hAnsi="Cambria Math" w:cs="Arial"/>
            <w:color w:val="282829"/>
            <w:szCs w:val="20"/>
            <w:shd w:val="clear" w:color="auto" w:fill="FFFFFF"/>
            <w:lang w:val="en-GB"/>
          </w:rPr>
          <m:t>l</m:t>
        </m:r>
      </m:oMath>
      <w:r w:rsidRPr="00F95512">
        <w:rPr>
          <w:rFonts w:cs="Arial"/>
          <w:iCs/>
          <w:color w:val="282829"/>
          <w:szCs w:val="20"/>
          <w:shd w:val="clear" w:color="auto" w:fill="FFFFFF"/>
          <w:lang w:val="en-GB"/>
        </w:rPr>
        <w:t xml:space="preserve">-th largest singular value (corresponding to the true/genie SVD precoding vector </w:t>
      </w:r>
      <m:oMath>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w</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,l</m:t>
            </m:r>
          </m:sub>
        </m:sSub>
      </m:oMath>
      <w:r w:rsidRPr="00F95512">
        <w:rPr>
          <w:rFonts w:cs="Arial"/>
          <w:iCs/>
          <w:color w:val="282829"/>
          <w:szCs w:val="20"/>
          <w:shd w:val="clear" w:color="auto" w:fill="FFFFFF"/>
          <w:lang w:val="en-GB"/>
        </w:rPr>
        <w:t xml:space="preserve"> for layer </w:t>
      </w:r>
      <m:oMath>
        <m:r>
          <w:rPr>
            <w:rFonts w:ascii="Cambria Math" w:hAnsi="Cambria Math" w:cs="Arial"/>
            <w:color w:val="282829"/>
            <w:szCs w:val="20"/>
            <w:shd w:val="clear" w:color="auto" w:fill="FFFFFF"/>
            <w:lang w:val="en-GB"/>
          </w:rPr>
          <m:t>l</m:t>
        </m:r>
      </m:oMath>
      <w:r w:rsidRPr="00F95512">
        <w:rPr>
          <w:rFonts w:cs="Arial"/>
          <w:iCs/>
          <w:color w:val="282829"/>
          <w:szCs w:val="20"/>
          <w:shd w:val="clear" w:color="auto" w:fill="FFFFFF"/>
          <w:lang w:val="en-GB"/>
        </w:rPr>
        <w:t xml:space="preserve"> and subband </w:t>
      </w:r>
      <m:oMath>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oMath>
      <w:r w:rsidRPr="00F95512">
        <w:rPr>
          <w:rFonts w:cs="Arial"/>
          <w:iCs/>
          <w:color w:val="282829"/>
          <w:szCs w:val="20"/>
          <w:shd w:val="clear" w:color="auto" w:fill="FFFFFF"/>
          <w:lang w:val="en-GB"/>
        </w:rPr>
        <w:t>).</w:t>
      </w:r>
      <w:r w:rsidR="0023712B">
        <w:rPr>
          <w:rFonts w:cs="Arial"/>
          <w:iCs/>
          <w:color w:val="282829"/>
          <w:szCs w:val="20"/>
          <w:shd w:val="clear" w:color="auto" w:fill="FFFFFF"/>
          <w:lang w:val="en-GB"/>
        </w:rPr>
        <w:t xml:space="preserve"> Note that the capital </w:t>
      </w:r>
      <m:oMath>
        <m:r>
          <w:rPr>
            <w:rFonts w:ascii="Cambria Math" w:hAnsi="Cambria Math" w:cs="Arial"/>
            <w:color w:val="282829"/>
            <w:szCs w:val="20"/>
            <w:shd w:val="clear" w:color="auto" w:fill="FFFFFF"/>
            <w:lang w:val="en-GB"/>
          </w:rPr>
          <m:t>L</m:t>
        </m:r>
      </m:oMath>
      <w:r w:rsidR="00A14F0F">
        <w:rPr>
          <w:rFonts w:cs="Arial"/>
          <w:iCs/>
          <w:color w:val="282829"/>
          <w:szCs w:val="20"/>
          <w:shd w:val="clear" w:color="auto" w:fill="FFFFFF"/>
          <w:lang w:val="en-GB"/>
        </w:rPr>
        <w:t xml:space="preserve"> in the subscript means to include all layers </w:t>
      </w:r>
      <m:oMath>
        <m:r>
          <w:rPr>
            <w:rFonts w:ascii="Cambria Math" w:hAnsi="Cambria Math" w:cs="Arial"/>
            <w:color w:val="282829"/>
            <w:szCs w:val="20"/>
            <w:shd w:val="clear" w:color="auto" w:fill="FFFFFF"/>
            <w:lang w:val="en-GB"/>
          </w:rPr>
          <m:t>1,2,…,L</m:t>
        </m:r>
      </m:oMath>
      <w:r w:rsidR="00BD0D76">
        <w:rPr>
          <w:rFonts w:eastAsiaTheme="minorEastAsia" w:cs="Arial"/>
          <w:iCs/>
          <w:color w:val="282829"/>
          <w:szCs w:val="20"/>
          <w:shd w:val="clear" w:color="auto" w:fill="FFFFFF"/>
          <w:lang w:val="en-GB"/>
        </w:rPr>
        <w:t>.</w:t>
      </w:r>
      <w:r w:rsidR="00592C02">
        <w:rPr>
          <w:rFonts w:eastAsiaTheme="minorEastAsia" w:cs="Arial"/>
          <w:iCs/>
          <w:color w:val="282829"/>
          <w:szCs w:val="20"/>
          <w:shd w:val="clear" w:color="auto" w:fill="FFFFFF"/>
          <w:lang w:val="en-GB"/>
        </w:rPr>
        <w:t xml:space="preserve"> </w:t>
      </w:r>
    </w:p>
    <w:p w14:paraId="2F8B4873" w14:textId="38D959D1" w:rsidR="005C099A" w:rsidRDefault="00592C02" w:rsidP="009B5956">
      <w:pPr>
        <w:jc w:val="both"/>
        <w:rPr>
          <w:rFonts w:cs="Arial"/>
          <w:iCs/>
          <w:color w:val="282829"/>
          <w:szCs w:val="20"/>
          <w:shd w:val="clear" w:color="auto" w:fill="FFFFFF"/>
          <w:lang w:val="en-GB"/>
        </w:rPr>
      </w:pPr>
      <w:r>
        <w:rPr>
          <w:rFonts w:eastAsiaTheme="minorEastAsia" w:cs="Arial"/>
          <w:iCs/>
          <w:color w:val="282829"/>
          <w:szCs w:val="20"/>
          <w:shd w:val="clear" w:color="auto" w:fill="FFFFFF"/>
          <w:lang w:val="en-GB"/>
        </w:rPr>
        <w:t xml:space="preserve">However, the physical motivation </w:t>
      </w:r>
      <w:r w:rsidR="004B21D5">
        <w:rPr>
          <w:rFonts w:eastAsiaTheme="minorEastAsia" w:cs="Arial"/>
          <w:iCs/>
          <w:color w:val="282829"/>
          <w:szCs w:val="20"/>
          <w:shd w:val="clear" w:color="auto" w:fill="FFFFFF"/>
          <w:lang w:val="en-GB"/>
        </w:rPr>
        <w:t xml:space="preserve">for </w:t>
      </w:r>
      <w:r w:rsidR="003E2F60">
        <w:rPr>
          <w:rFonts w:eastAsiaTheme="minorEastAsia" w:cs="Arial"/>
          <w:iCs/>
          <w:color w:val="282829"/>
          <w:szCs w:val="20"/>
          <w:shd w:val="clear" w:color="auto" w:fill="FFFFFF"/>
          <w:lang w:val="en-GB"/>
        </w:rPr>
        <w:t xml:space="preserve">GCS, SGCS, </w:t>
      </w:r>
      <w:r w:rsidR="00D87A11">
        <w:rPr>
          <w:rFonts w:eastAsiaTheme="minorEastAsia" w:cs="Arial"/>
          <w:iCs/>
          <w:color w:val="282829"/>
          <w:szCs w:val="20"/>
          <w:shd w:val="clear" w:color="auto" w:fill="FFFFFF"/>
          <w:lang w:val="en-GB"/>
        </w:rPr>
        <w:t xml:space="preserve">GCS_LM and SGCS_LM </w:t>
      </w:r>
      <w:r w:rsidR="003E2A0D">
        <w:rPr>
          <w:rFonts w:eastAsiaTheme="minorEastAsia" w:cs="Arial"/>
          <w:iCs/>
          <w:color w:val="282829"/>
          <w:szCs w:val="20"/>
          <w:shd w:val="clear" w:color="auto" w:fill="FFFFFF"/>
          <w:lang w:val="en-GB"/>
        </w:rPr>
        <w:t>is not well justified</w:t>
      </w:r>
      <w:r w:rsidR="003E2F60">
        <w:rPr>
          <w:rFonts w:eastAsiaTheme="minorEastAsia" w:cs="Arial"/>
          <w:iCs/>
          <w:color w:val="282829"/>
          <w:szCs w:val="20"/>
          <w:shd w:val="clear" w:color="auto" w:fill="FFFFFF"/>
          <w:lang w:val="en-GB"/>
        </w:rPr>
        <w:t xml:space="preserve"> because they strongly depend</w:t>
      </w:r>
      <w:r w:rsidR="00BB7CA6">
        <w:rPr>
          <w:rFonts w:eastAsiaTheme="minorEastAsia" w:cs="Arial"/>
          <w:iCs/>
          <w:color w:val="282829"/>
          <w:szCs w:val="20"/>
          <w:shd w:val="clear" w:color="auto" w:fill="FFFFFF"/>
          <w:lang w:val="en-GB"/>
        </w:rPr>
        <w:t xml:space="preserve"> on </w:t>
      </w:r>
      <w:r w:rsidR="00C22CF6">
        <w:rPr>
          <w:rFonts w:eastAsiaTheme="minorEastAsia" w:cs="Arial"/>
          <w:iCs/>
          <w:color w:val="282829"/>
          <w:szCs w:val="20"/>
          <w:shd w:val="clear" w:color="auto" w:fill="FFFFFF"/>
          <w:lang w:val="en-GB"/>
        </w:rPr>
        <w:t>ordering</w:t>
      </w:r>
      <w:r w:rsidR="00BB7CA6">
        <w:rPr>
          <w:rFonts w:eastAsiaTheme="minorEastAsia" w:cs="Arial"/>
          <w:iCs/>
          <w:color w:val="282829"/>
          <w:szCs w:val="20"/>
          <w:shd w:val="clear" w:color="auto" w:fill="FFFFFF"/>
          <w:lang w:val="en-GB"/>
        </w:rPr>
        <w:t xml:space="preserve"> the</w:t>
      </w:r>
      <w:r w:rsidR="00C22CF6">
        <w:rPr>
          <w:rFonts w:eastAsiaTheme="minorEastAsia" w:cs="Arial"/>
          <w:iCs/>
          <w:color w:val="282829"/>
          <w:szCs w:val="20"/>
          <w:shd w:val="clear" w:color="auto" w:fill="FFFFFF"/>
          <w:lang w:val="en-GB"/>
        </w:rPr>
        <w:t xml:space="preserve"> SVD precoding vectors</w:t>
      </w:r>
      <w:r w:rsidR="00AE57F9">
        <w:rPr>
          <w:rFonts w:eastAsiaTheme="minorEastAsia" w:cs="Arial"/>
          <w:iCs/>
          <w:color w:val="282829"/>
          <w:szCs w:val="20"/>
          <w:shd w:val="clear" w:color="auto" w:fill="FFFFFF"/>
          <w:lang w:val="en-GB"/>
        </w:rPr>
        <w:t xml:space="preserve"> “correctly”</w:t>
      </w:r>
      <w:r w:rsidR="003E2A0D">
        <w:rPr>
          <w:rFonts w:eastAsiaTheme="minorEastAsia" w:cs="Arial"/>
          <w:iCs/>
          <w:color w:val="282829"/>
          <w:szCs w:val="20"/>
          <w:shd w:val="clear" w:color="auto" w:fill="FFFFFF"/>
          <w:lang w:val="en-GB"/>
        </w:rPr>
        <w:t>.</w:t>
      </w:r>
      <w:r w:rsidR="00BB7CA6">
        <w:rPr>
          <w:rFonts w:eastAsiaTheme="minorEastAsia" w:cs="Arial"/>
          <w:iCs/>
          <w:color w:val="282829"/>
          <w:szCs w:val="20"/>
          <w:shd w:val="clear" w:color="auto" w:fill="FFFFFF"/>
          <w:lang w:val="en-GB"/>
        </w:rPr>
        <w:t xml:space="preserve"> </w:t>
      </w:r>
      <w:r w:rsidR="003E2A0D">
        <w:rPr>
          <w:rFonts w:eastAsiaTheme="minorEastAsia" w:cs="Arial"/>
          <w:iCs/>
          <w:color w:val="282829"/>
          <w:szCs w:val="20"/>
          <w:shd w:val="clear" w:color="auto" w:fill="FFFFFF"/>
          <w:lang w:val="en-GB"/>
        </w:rPr>
        <w:t>For example</w:t>
      </w:r>
      <w:r w:rsidR="004B21D5" w:rsidRPr="00E73723">
        <w:t xml:space="preserve">, </w:t>
      </w:r>
      <w:r w:rsidR="004B21D5" w:rsidRPr="00E73723">
        <w:rPr>
          <w:lang w:val="en-GB"/>
        </w:rPr>
        <w:t xml:space="preserve">imagine </w:t>
      </w:r>
      <w:r w:rsidR="00515783">
        <w:rPr>
          <w:lang w:val="en-GB"/>
        </w:rPr>
        <w:t>SU-MIMO</w:t>
      </w:r>
      <w:r w:rsidR="004B21D5" w:rsidRPr="00E73723">
        <w:rPr>
          <w:lang w:val="en-GB"/>
        </w:rPr>
        <w:t xml:space="preserve"> transmission over a channel with two distinct main clusters</w:t>
      </w:r>
      <w:r w:rsidR="00CE34F8">
        <w:rPr>
          <w:lang w:val="en-GB"/>
        </w:rPr>
        <w:t xml:space="preserve"> with approximately equal</w:t>
      </w:r>
      <w:r w:rsidR="004B21D5" w:rsidRPr="00E73723">
        <w:rPr>
          <w:lang w:val="en-GB"/>
        </w:rPr>
        <w:t xml:space="preserve"> </w:t>
      </w:r>
      <w:r w:rsidR="00A51E49">
        <w:rPr>
          <w:lang w:val="en-GB"/>
        </w:rPr>
        <w:t>strength</w:t>
      </w:r>
      <w:r w:rsidR="00CE34F8">
        <w:rPr>
          <w:lang w:val="en-GB"/>
        </w:rPr>
        <w:t xml:space="preserve">. </w:t>
      </w:r>
      <w:r w:rsidR="00515783">
        <w:rPr>
          <w:lang w:val="en-GB"/>
        </w:rPr>
        <w:t xml:space="preserve">The ordering </w:t>
      </w:r>
      <w:r w:rsidR="00131FFD">
        <w:rPr>
          <w:lang w:val="en-GB"/>
        </w:rPr>
        <w:t xml:space="preserve">of the precoding vectors for these clusters </w:t>
      </w:r>
      <w:r w:rsidR="004B21D5" w:rsidRPr="00E73723">
        <w:rPr>
          <w:lang w:val="en-GB"/>
        </w:rPr>
        <w:t>does not matter</w:t>
      </w:r>
      <w:r w:rsidR="00A43181">
        <w:rPr>
          <w:lang w:val="en-GB"/>
        </w:rPr>
        <w:t xml:space="preserve"> from a DL throughput perspective</w:t>
      </w:r>
      <w:r w:rsidR="004B21D5" w:rsidRPr="00E73723">
        <w:rPr>
          <w:lang w:val="en-GB"/>
        </w:rPr>
        <w:t xml:space="preserve">. However, the </w:t>
      </w:r>
      <w:r w:rsidR="007D1BB7">
        <w:rPr>
          <w:lang w:val="en-GB"/>
        </w:rPr>
        <w:t xml:space="preserve">GCS and SGCS </w:t>
      </w:r>
      <w:r w:rsidR="00A43181">
        <w:rPr>
          <w:lang w:val="en-GB"/>
        </w:rPr>
        <w:t xml:space="preserve">KPIs </w:t>
      </w:r>
      <w:r w:rsidR="007D1BB7">
        <w:rPr>
          <w:lang w:val="en-GB"/>
        </w:rPr>
        <w:t xml:space="preserve">need to be applied </w:t>
      </w:r>
      <w:r w:rsidR="00A43181">
        <w:rPr>
          <w:lang w:val="en-GB"/>
        </w:rPr>
        <w:t>in a layer-by-layer manner using the “</w:t>
      </w:r>
      <w:r w:rsidR="007D1BB7">
        <w:rPr>
          <w:lang w:val="en-GB"/>
        </w:rPr>
        <w:t>correct</w:t>
      </w:r>
      <w:r w:rsidR="00A43181">
        <w:rPr>
          <w:lang w:val="en-GB"/>
        </w:rPr>
        <w:t>”</w:t>
      </w:r>
      <w:r w:rsidR="007D1BB7">
        <w:rPr>
          <w:lang w:val="en-GB"/>
        </w:rPr>
        <w:t xml:space="preserve"> order. For example, single-layer transmission using the</w:t>
      </w:r>
      <w:r w:rsidR="00A75001">
        <w:rPr>
          <w:lang w:val="en-GB"/>
        </w:rPr>
        <w:t xml:space="preserve"> precoding vector for</w:t>
      </w:r>
      <w:r w:rsidR="007D1BB7">
        <w:rPr>
          <w:lang w:val="en-GB"/>
        </w:rPr>
        <w:t xml:space="preserve"> “wrong”</w:t>
      </w:r>
      <w:r w:rsidR="004B21D5" w:rsidRPr="00E73723">
        <w:rPr>
          <w:lang w:val="en-GB"/>
        </w:rPr>
        <w:t xml:space="preserve"> </w:t>
      </w:r>
      <w:r w:rsidR="00A75001">
        <w:rPr>
          <w:lang w:val="en-GB"/>
        </w:rPr>
        <w:t>cluster</w:t>
      </w:r>
      <w:r w:rsidR="004B21D5" w:rsidRPr="00E73723">
        <w:rPr>
          <w:i/>
          <w:iCs/>
          <w:lang w:val="en-GB"/>
        </w:rPr>
        <w:t xml:space="preserve"> </w:t>
      </w:r>
      <w:r w:rsidR="00876CCD" w:rsidRPr="002A6E42">
        <w:rPr>
          <w:lang w:val="en-GB"/>
        </w:rPr>
        <w:t>will result in almost the same through</w:t>
      </w:r>
      <w:r w:rsidR="003F61AB" w:rsidRPr="002A6E42">
        <w:rPr>
          <w:lang w:val="en-GB"/>
        </w:rPr>
        <w:t>put, but GSC</w:t>
      </w:r>
      <w:r w:rsidR="00A60DE0" w:rsidRPr="002A6E42">
        <w:rPr>
          <w:lang w:val="en-GB"/>
        </w:rPr>
        <w:t xml:space="preserve">, </w:t>
      </w:r>
      <w:r w:rsidR="003F61AB" w:rsidRPr="002A6E42">
        <w:rPr>
          <w:lang w:val="en-GB"/>
        </w:rPr>
        <w:t>SGSC</w:t>
      </w:r>
      <w:r w:rsidR="00A60DE0" w:rsidRPr="002A6E42">
        <w:rPr>
          <w:lang w:val="en-GB"/>
        </w:rPr>
        <w:t>, GCS_LM, and SGCS_LM</w:t>
      </w:r>
      <w:r w:rsidR="003F61AB" w:rsidRPr="002A6E42">
        <w:rPr>
          <w:lang w:val="en-GB"/>
        </w:rPr>
        <w:t xml:space="preserve"> will report low values</w:t>
      </w:r>
      <w:r w:rsidR="003F61AB">
        <w:rPr>
          <w:i/>
          <w:iCs/>
          <w:lang w:val="en-GB"/>
        </w:rPr>
        <w:t xml:space="preserve">. </w:t>
      </w:r>
      <w:r w:rsidR="004B21D5" w:rsidRPr="00E73723">
        <w:rPr>
          <w:lang w:val="en-GB"/>
        </w:rPr>
        <w:t>Hence, this vector</w:t>
      </w:r>
      <w:r w:rsidR="004B21D5">
        <w:rPr>
          <w:lang w:val="en-GB"/>
        </w:rPr>
        <w:t>-</w:t>
      </w:r>
      <w:r w:rsidR="004B21D5" w:rsidRPr="00E73723">
        <w:rPr>
          <w:lang w:val="en-GB"/>
        </w:rPr>
        <w:t xml:space="preserve">swapping example </w:t>
      </w:r>
      <w:r w:rsidR="004B21D5">
        <w:rPr>
          <w:lang w:val="en-GB"/>
        </w:rPr>
        <w:t>illustrates</w:t>
      </w:r>
      <w:r w:rsidR="004B21D5" w:rsidRPr="00E73723">
        <w:rPr>
          <w:lang w:val="en-GB"/>
        </w:rPr>
        <w:t xml:space="preserve"> </w:t>
      </w:r>
      <w:r w:rsidR="004B21D5">
        <w:rPr>
          <w:lang w:val="en-GB"/>
        </w:rPr>
        <w:t>a</w:t>
      </w:r>
      <w:r w:rsidR="004B21D5" w:rsidRPr="00E73723">
        <w:rPr>
          <w:lang w:val="en-GB"/>
        </w:rPr>
        <w:t xml:space="preserve"> problem with the </w:t>
      </w:r>
      <w:r w:rsidR="004B21D5">
        <w:rPr>
          <w:lang w:val="en-GB"/>
        </w:rPr>
        <w:t>naïve (S)G</w:t>
      </w:r>
      <w:r w:rsidR="004B21D5" w:rsidRPr="00E73723">
        <w:rPr>
          <w:lang w:val="en-GB"/>
        </w:rPr>
        <w:t>CS</w:t>
      </w:r>
      <w:r w:rsidR="004B21D5">
        <w:rPr>
          <w:lang w:val="en-GB"/>
        </w:rPr>
        <w:t>-</w:t>
      </w:r>
      <w:r w:rsidR="004B21D5" w:rsidRPr="00E73723">
        <w:rPr>
          <w:lang w:val="en-GB"/>
        </w:rPr>
        <w:t>based metric</w:t>
      </w:r>
      <w:r w:rsidR="00C868BC">
        <w:rPr>
          <w:lang w:val="en-GB"/>
        </w:rPr>
        <w:t>s</w:t>
      </w:r>
      <w:r w:rsidR="004B21D5" w:rsidRPr="00E73723">
        <w:rPr>
          <w:lang w:val="en-GB"/>
        </w:rPr>
        <w:t>.</w:t>
      </w:r>
      <w:r w:rsidR="008A344F">
        <w:rPr>
          <w:rFonts w:cs="Arial"/>
          <w:color w:val="282829"/>
          <w:szCs w:val="20"/>
          <w:shd w:val="clear" w:color="auto" w:fill="FFFFFF"/>
          <w:lang w:val="en-GB"/>
        </w:rPr>
        <w:t xml:space="preserve"> </w:t>
      </w:r>
    </w:p>
    <w:p w14:paraId="57657FF3" w14:textId="71FA43FB" w:rsidR="009138EF" w:rsidRDefault="00CD6CCC" w:rsidP="009138EF">
      <w:pPr>
        <w:jc w:val="both"/>
        <w:rPr>
          <w:rFonts w:cs="Arial"/>
          <w:color w:val="282829"/>
          <w:szCs w:val="20"/>
          <w:shd w:val="clear" w:color="auto" w:fill="FFFFFF"/>
          <w:lang w:val="en-GB"/>
        </w:rPr>
      </w:pPr>
      <w:r>
        <w:rPr>
          <w:rFonts w:cs="Arial"/>
          <w:color w:val="282829"/>
          <w:szCs w:val="20"/>
          <w:shd w:val="clear" w:color="auto" w:fill="FFFFFF"/>
          <w:lang w:val="en-GB"/>
        </w:rPr>
        <w:t>As discussed in RAN1</w:t>
      </w:r>
      <w:r w:rsidR="00E3007B">
        <w:rPr>
          <w:rFonts w:cs="Arial"/>
          <w:color w:val="282829"/>
          <w:szCs w:val="20"/>
          <w:shd w:val="clear" w:color="auto" w:fill="FFFFFF"/>
          <w:lang w:val="en-GB"/>
        </w:rPr>
        <w:t>#</w:t>
      </w:r>
      <w:r>
        <w:rPr>
          <w:rFonts w:cs="Arial"/>
          <w:color w:val="282829"/>
          <w:szCs w:val="20"/>
          <w:shd w:val="clear" w:color="auto" w:fill="FFFFFF"/>
          <w:lang w:val="en-GB"/>
        </w:rPr>
        <w:t>109e</w:t>
      </w:r>
      <w:r w:rsidR="00C16F4F">
        <w:rPr>
          <w:rFonts w:cs="Arial"/>
          <w:color w:val="282829"/>
          <w:szCs w:val="20"/>
          <w:shd w:val="clear" w:color="auto" w:fill="FFFFFF"/>
          <w:lang w:val="en-GB"/>
        </w:rPr>
        <w:t xml:space="preserve"> </w:t>
      </w:r>
      <w:r w:rsidR="0011111E">
        <w:rPr>
          <w:rFonts w:cs="Arial"/>
          <w:color w:val="282829"/>
          <w:szCs w:val="20"/>
          <w:shd w:val="clear" w:color="auto" w:fill="FFFFFF"/>
          <w:lang w:val="en-GB"/>
        </w:rPr>
        <w:fldChar w:fldCharType="begin"/>
      </w:r>
      <w:r w:rsidR="0011111E">
        <w:rPr>
          <w:rFonts w:cs="Arial"/>
          <w:color w:val="282829"/>
          <w:szCs w:val="20"/>
          <w:shd w:val="clear" w:color="auto" w:fill="FFFFFF"/>
          <w:lang w:val="en-GB"/>
        </w:rPr>
        <w:instrText xml:space="preserve"> REF _Ref102125847 \r \h </w:instrText>
      </w:r>
      <w:r w:rsidR="0011111E">
        <w:rPr>
          <w:rFonts w:cs="Arial"/>
          <w:color w:val="282829"/>
          <w:szCs w:val="20"/>
          <w:shd w:val="clear" w:color="auto" w:fill="FFFFFF"/>
          <w:lang w:val="en-GB"/>
        </w:rPr>
      </w:r>
      <w:r w:rsidR="0011111E">
        <w:rPr>
          <w:rFonts w:cs="Arial"/>
          <w:color w:val="282829"/>
          <w:szCs w:val="20"/>
          <w:shd w:val="clear" w:color="auto" w:fill="FFFFFF"/>
          <w:lang w:val="en-GB"/>
        </w:rPr>
        <w:fldChar w:fldCharType="separate"/>
      </w:r>
      <w:r w:rsidR="00285CE9">
        <w:rPr>
          <w:rFonts w:cs="Arial"/>
          <w:color w:val="282829"/>
          <w:szCs w:val="20"/>
          <w:shd w:val="clear" w:color="auto" w:fill="FFFFFF"/>
          <w:lang w:val="en-GB"/>
        </w:rPr>
        <w:t>[3]</w:t>
      </w:r>
      <w:r w:rsidR="0011111E">
        <w:rPr>
          <w:rFonts w:cs="Arial"/>
          <w:color w:val="282829"/>
          <w:szCs w:val="20"/>
          <w:shd w:val="clear" w:color="auto" w:fill="FFFFFF"/>
          <w:lang w:val="en-GB"/>
        </w:rPr>
        <w:fldChar w:fldCharType="end"/>
      </w:r>
      <w:r>
        <w:rPr>
          <w:rFonts w:cs="Arial"/>
          <w:color w:val="282829"/>
          <w:szCs w:val="20"/>
          <w:shd w:val="clear" w:color="auto" w:fill="FFFFFF"/>
          <w:lang w:val="en-GB"/>
        </w:rPr>
        <w:t>, another approach is to take the reconstructed precoder for each layer</w:t>
      </w:r>
      <w:r w:rsidR="00C01FBC">
        <w:rPr>
          <w:rFonts w:cs="Arial"/>
          <w:color w:val="282829"/>
          <w:szCs w:val="20"/>
          <w:shd w:val="clear" w:color="auto" w:fill="FFFFFF"/>
          <w:lang w:val="en-GB"/>
        </w:rPr>
        <w:t xml:space="preserve"> and consider </w:t>
      </w:r>
      <w:r w:rsidR="004F682D">
        <w:rPr>
          <w:rFonts w:cs="Arial"/>
          <w:color w:val="282829"/>
          <w:szCs w:val="20"/>
          <w:shd w:val="clear" w:color="auto" w:fill="FFFFFF"/>
          <w:lang w:val="en-GB"/>
        </w:rPr>
        <w:t xml:space="preserve">how well it </w:t>
      </w:r>
      <w:r w:rsidR="005A0551">
        <w:rPr>
          <w:rFonts w:cs="Arial"/>
          <w:color w:val="282829"/>
          <w:szCs w:val="20"/>
          <w:shd w:val="clear" w:color="auto" w:fill="FFFFFF"/>
          <w:lang w:val="en-GB"/>
        </w:rPr>
        <w:t xml:space="preserve">translates to the received SNR at </w:t>
      </w:r>
      <w:r w:rsidR="00C01FBC">
        <w:rPr>
          <w:rFonts w:cs="Arial"/>
          <w:color w:val="282829"/>
          <w:szCs w:val="20"/>
          <w:shd w:val="clear" w:color="auto" w:fill="FFFFFF"/>
          <w:lang w:val="en-GB"/>
        </w:rPr>
        <w:t xml:space="preserve">the </w:t>
      </w:r>
      <w:r w:rsidR="00D96768">
        <w:rPr>
          <w:rFonts w:cs="Arial"/>
          <w:color w:val="282829"/>
          <w:szCs w:val="20"/>
          <w:shd w:val="clear" w:color="auto" w:fill="FFFFFF"/>
          <w:lang w:val="en-GB"/>
        </w:rPr>
        <w:t>UE.</w:t>
      </w:r>
      <w:r w:rsidR="00D66584">
        <w:rPr>
          <w:rFonts w:cs="Arial"/>
          <w:color w:val="282829"/>
          <w:szCs w:val="20"/>
          <w:shd w:val="clear" w:color="auto" w:fill="FFFFFF"/>
          <w:lang w:val="en-GB"/>
        </w:rPr>
        <w:t xml:space="preserve"> </w:t>
      </w:r>
      <w:r w:rsidR="00714EF6">
        <w:rPr>
          <w:rFonts w:cs="Arial"/>
          <w:color w:val="282829"/>
          <w:szCs w:val="20"/>
          <w:shd w:val="clear" w:color="auto" w:fill="FFFFFF"/>
          <w:lang w:val="en-GB"/>
        </w:rPr>
        <w:t xml:space="preserve">The physical motivation </w:t>
      </w:r>
      <w:r w:rsidR="00054337">
        <w:rPr>
          <w:rFonts w:cs="Arial"/>
          <w:color w:val="282829"/>
          <w:szCs w:val="20"/>
          <w:shd w:val="clear" w:color="auto" w:fill="FFFFFF"/>
          <w:lang w:val="en-GB"/>
        </w:rPr>
        <w:t xml:space="preserve">of such an intermediate KPI </w:t>
      </w:r>
      <w:r w:rsidR="00714EF6">
        <w:rPr>
          <w:rFonts w:cs="Arial"/>
          <w:color w:val="282829"/>
          <w:szCs w:val="20"/>
          <w:shd w:val="clear" w:color="auto" w:fill="FFFFFF"/>
          <w:lang w:val="en-GB"/>
        </w:rPr>
        <w:t xml:space="preserve">is that </w:t>
      </w:r>
      <w:r w:rsidR="00626E82">
        <w:rPr>
          <w:rFonts w:cs="Arial"/>
          <w:color w:val="282829"/>
          <w:szCs w:val="20"/>
          <w:shd w:val="clear" w:color="auto" w:fill="FFFFFF"/>
          <w:lang w:val="en-GB"/>
        </w:rPr>
        <w:t xml:space="preserve">it </w:t>
      </w:r>
      <w:r w:rsidR="005A0551">
        <w:rPr>
          <w:rFonts w:cs="Arial"/>
          <w:color w:val="282829"/>
          <w:szCs w:val="20"/>
          <w:shd w:val="clear" w:color="auto" w:fill="FFFFFF"/>
          <w:lang w:val="en-GB"/>
        </w:rPr>
        <w:t xml:space="preserve">correlates well with the overall objective of maximizing DL throughput (at least for </w:t>
      </w:r>
      <w:r w:rsidR="00CD3736">
        <w:rPr>
          <w:rFonts w:cs="Arial"/>
          <w:color w:val="282829"/>
          <w:szCs w:val="20"/>
          <w:shd w:val="clear" w:color="auto" w:fill="FFFFFF"/>
          <w:lang w:val="en-GB"/>
        </w:rPr>
        <w:t xml:space="preserve">the </w:t>
      </w:r>
      <w:r w:rsidR="00714EF6">
        <w:rPr>
          <w:rFonts w:cs="Arial"/>
          <w:color w:val="282829"/>
          <w:szCs w:val="20"/>
          <w:shd w:val="clear" w:color="auto" w:fill="FFFFFF"/>
          <w:lang w:val="en-GB"/>
        </w:rPr>
        <w:t>SU-MIMO</w:t>
      </w:r>
      <w:r w:rsidR="00CD3736">
        <w:rPr>
          <w:rFonts w:cs="Arial"/>
          <w:color w:val="282829"/>
          <w:szCs w:val="20"/>
          <w:shd w:val="clear" w:color="auto" w:fill="FFFFFF"/>
          <w:lang w:val="en-GB"/>
        </w:rPr>
        <w:t xml:space="preserve"> case</w:t>
      </w:r>
      <w:r w:rsidR="005A0551">
        <w:rPr>
          <w:rFonts w:cs="Arial"/>
          <w:color w:val="282829"/>
          <w:szCs w:val="20"/>
          <w:shd w:val="clear" w:color="auto" w:fill="FFFFFF"/>
          <w:lang w:val="en-GB"/>
        </w:rPr>
        <w:t>)</w:t>
      </w:r>
      <w:r w:rsidR="005553CA">
        <w:rPr>
          <w:rFonts w:cs="Arial"/>
          <w:color w:val="282829"/>
          <w:szCs w:val="20"/>
          <w:shd w:val="clear" w:color="auto" w:fill="FFFFFF"/>
          <w:lang w:val="en-GB"/>
        </w:rPr>
        <w:t xml:space="preserve">. Moreover, </w:t>
      </w:r>
      <w:r w:rsidR="0032752B">
        <w:rPr>
          <w:rFonts w:cs="Arial"/>
          <w:color w:val="282829"/>
          <w:szCs w:val="20"/>
          <w:shd w:val="clear" w:color="auto" w:fill="FFFFFF"/>
          <w:lang w:val="en-GB"/>
        </w:rPr>
        <w:t xml:space="preserve">one can further </w:t>
      </w:r>
      <w:r w:rsidR="00575E47">
        <w:rPr>
          <w:rFonts w:cs="Arial"/>
          <w:color w:val="282829"/>
          <w:szCs w:val="20"/>
          <w:shd w:val="clear" w:color="auto" w:fill="FFFFFF"/>
          <w:lang w:val="en-GB"/>
        </w:rPr>
        <w:t>normalized</w:t>
      </w:r>
      <w:r w:rsidR="0032752B">
        <w:rPr>
          <w:rFonts w:cs="Arial"/>
          <w:color w:val="282829"/>
          <w:szCs w:val="20"/>
          <w:shd w:val="clear" w:color="auto" w:fill="FFFFFF"/>
          <w:lang w:val="en-GB"/>
        </w:rPr>
        <w:t xml:space="preserve"> such an SNR</w:t>
      </w:r>
      <w:r w:rsidR="00204644">
        <w:rPr>
          <w:rFonts w:cs="Arial"/>
          <w:color w:val="282829"/>
          <w:szCs w:val="20"/>
          <w:shd w:val="clear" w:color="auto" w:fill="FFFFFF"/>
          <w:lang w:val="en-GB"/>
        </w:rPr>
        <w:t>-based</w:t>
      </w:r>
      <w:r w:rsidR="00575E47">
        <w:rPr>
          <w:rFonts w:cs="Arial"/>
          <w:color w:val="282829"/>
          <w:szCs w:val="20"/>
          <w:shd w:val="clear" w:color="auto" w:fill="FFFFFF"/>
          <w:lang w:val="en-GB"/>
        </w:rPr>
        <w:t xml:space="preserve"> KPI </w:t>
      </w:r>
      <w:r w:rsidR="004C288A">
        <w:rPr>
          <w:rFonts w:cs="Arial"/>
          <w:color w:val="282829"/>
          <w:szCs w:val="20"/>
          <w:shd w:val="clear" w:color="auto" w:fill="FFFFFF"/>
          <w:lang w:val="en-GB"/>
        </w:rPr>
        <w:t>against the</w:t>
      </w:r>
      <w:r w:rsidR="00575E47">
        <w:rPr>
          <w:rFonts w:cs="Arial"/>
          <w:color w:val="282829"/>
          <w:szCs w:val="20"/>
          <w:shd w:val="clear" w:color="auto" w:fill="FFFFFF"/>
          <w:lang w:val="en-GB"/>
        </w:rPr>
        <w:t xml:space="preserve"> </w:t>
      </w:r>
      <w:r w:rsidR="00C034FE">
        <w:rPr>
          <w:rFonts w:cs="Arial"/>
          <w:color w:val="282829"/>
          <w:szCs w:val="20"/>
          <w:shd w:val="clear" w:color="auto" w:fill="FFFFFF"/>
          <w:lang w:val="en-GB"/>
        </w:rPr>
        <w:t>theoretical</w:t>
      </w:r>
      <w:r w:rsidR="007F00DF">
        <w:rPr>
          <w:rFonts w:cs="Arial"/>
          <w:color w:val="282829"/>
          <w:szCs w:val="20"/>
          <w:shd w:val="clear" w:color="auto" w:fill="FFFFFF"/>
          <w:lang w:val="en-GB"/>
        </w:rPr>
        <w:t xml:space="preserve">ly optimal SVD-based MIMO transmission. </w:t>
      </w:r>
      <w:r w:rsidR="00DA7CE7">
        <w:rPr>
          <w:rFonts w:cs="Arial"/>
          <w:color w:val="282829"/>
          <w:szCs w:val="20"/>
          <w:shd w:val="clear" w:color="auto" w:fill="FFFFFF"/>
          <w:lang w:val="en-GB"/>
        </w:rPr>
        <w:t xml:space="preserve">Hence, we propose the following intermediate KPI </w:t>
      </w:r>
      <w:r w:rsidR="006B7045">
        <w:rPr>
          <w:rFonts w:cs="Arial"/>
          <w:color w:val="282829"/>
          <w:szCs w:val="20"/>
          <w:shd w:val="clear" w:color="auto" w:fill="FFFFFF"/>
          <w:lang w:val="en-GB"/>
        </w:rPr>
        <w:t xml:space="preserve">as a proxy for DL SU-MIMO throughput. </w:t>
      </w:r>
    </w:p>
    <w:p w14:paraId="2932EFA9" w14:textId="3F9CDBEB" w:rsidR="00927EDE" w:rsidRPr="00CA711D" w:rsidRDefault="00E47E06" w:rsidP="006B430D">
      <w:pPr>
        <w:pStyle w:val="Doc-text2"/>
      </w:pPr>
      <w:r w:rsidRPr="00E47E06">
        <w:rPr>
          <w:lang w:val="en-US"/>
        </w:rPr>
        <w:lastRenderedPageBreak/>
        <w:t xml:space="preserve">The </w:t>
      </w:r>
      <w:r w:rsidRPr="00A269C9">
        <w:rPr>
          <w:b/>
          <w:bCs/>
          <w:lang w:val="en-US"/>
        </w:rPr>
        <w:t xml:space="preserve">realized relative </w:t>
      </w:r>
      <w:r w:rsidR="00A269C9" w:rsidRPr="00A269C9">
        <w:rPr>
          <w:b/>
          <w:bCs/>
          <w:lang w:val="en-US"/>
        </w:rPr>
        <w:t>(RR SNR)</w:t>
      </w:r>
      <w:r w:rsidR="00A269C9">
        <w:rPr>
          <w:lang w:val="en-US"/>
        </w:rPr>
        <w:t xml:space="preserve"> </w:t>
      </w:r>
      <w:r w:rsidR="00927EDE" w:rsidRPr="00CA711D">
        <w:t xml:space="preserve">for the first </w:t>
      </w:r>
      <m:oMath>
        <m:r>
          <m:rPr>
            <m:sty m:val="bi"/>
          </m:rPr>
          <w:rPr>
            <w:rFonts w:ascii="Cambria Math" w:hAnsi="Cambria Math"/>
          </w:rPr>
          <m:t>L</m:t>
        </m:r>
      </m:oMath>
      <w:r w:rsidR="00927EDE" w:rsidRPr="00CA711D">
        <w:t xml:space="preserve"> MIMO layers (not including inter-layer interference and with equal power allocation for all layers) is defined as </w:t>
      </w:r>
    </w:p>
    <w:p w14:paraId="2220DCB8" w14:textId="2B79BD02" w:rsidR="00927EDE" w:rsidRPr="00CA711D" w:rsidRDefault="00927EDE" w:rsidP="006B430D">
      <w:pPr>
        <w:pStyle w:val="Doc-text2"/>
      </w:pPr>
      <m:oMathPara>
        <m:oMath>
          <m:r>
            <m:rPr>
              <m:sty m:val="p"/>
            </m:rPr>
            <w:rPr>
              <w:rFonts w:ascii="Cambria Math" w:hAnsi="Cambria Math"/>
            </w:rPr>
            <m:t xml:space="preserve"> </m:t>
          </m:r>
          <m:r>
            <m:rPr>
              <m:sty m:val="bi"/>
            </m:rPr>
            <w:rPr>
              <w:rFonts w:ascii="Cambria Math" w:hAnsi="Cambria Math"/>
            </w:rPr>
            <m:t>RRSN</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L</m:t>
              </m:r>
            </m:sub>
          </m:sSub>
          <m:r>
            <m:rPr>
              <m:sty m:val="p"/>
            </m:rPr>
            <w:rPr>
              <w:rFonts w:ascii="Cambria Math" w:hAnsi="Cambria Math"/>
            </w:rPr>
            <m:t xml:space="preserve">≔ </m:t>
          </m:r>
          <m:r>
            <m:rPr>
              <m:sty m:val="bi"/>
            </m:rPr>
            <w:rPr>
              <w:rFonts w:ascii="Cambria Math" w:hAnsi="Cambria Math"/>
            </w:rPr>
            <m:t>E</m:t>
          </m:r>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1</m:t>
                  </m:r>
                </m:num>
                <m:den>
                  <m:sSub>
                    <m:sSubPr>
                      <m:ctrlPr>
                        <w:rPr>
                          <w:rFonts w:ascii="Cambria Math" w:hAnsi="Cambria Math"/>
                        </w:rPr>
                      </m:ctrlPr>
                    </m:sSubPr>
                    <m:e>
                      <m:r>
                        <m:rPr>
                          <m:sty m:val="bi"/>
                        </m:rPr>
                        <w:rPr>
                          <w:rFonts w:ascii="Cambria Math" w:hAnsi="Cambria Math"/>
                        </w:rPr>
                        <m:t>L</m:t>
                      </m:r>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sb</m:t>
                      </m:r>
                    </m:sub>
                  </m:sSub>
                  <m:r>
                    <m:rPr>
                      <m:sty m:val="bi"/>
                    </m:rPr>
                    <w:rPr>
                      <w:rFonts w:ascii="Cambria Math" w:hAnsi="Cambria Math"/>
                    </w:rPr>
                    <m:t xml:space="preserve"> </m:t>
                  </m:r>
                  <m:d>
                    <m:dPr>
                      <m:ctrlPr>
                        <w:rPr>
                          <w:rFonts w:ascii="Cambria Math" w:hAnsi="Cambria Math" w:cs="Arial"/>
                          <w:b/>
                          <w:bCs/>
                          <w:i/>
                          <w:iCs/>
                          <w:color w:val="282829"/>
                          <w:szCs w:val="20"/>
                          <w:shd w:val="clear" w:color="auto" w:fill="FFFFFF"/>
                          <w:lang w:val="en-GB"/>
                        </w:rPr>
                      </m:ctrlPr>
                    </m:dPr>
                    <m:e>
                      <m:nary>
                        <m:naryPr>
                          <m:chr m:val="∑"/>
                          <m:limLoc m:val="undOvr"/>
                          <m:ctrlPr>
                            <w:rPr>
                              <w:rFonts w:ascii="Cambria Math" w:hAnsi="Cambria Math" w:cs="Arial"/>
                              <w:b/>
                              <w:bCs/>
                              <w:i/>
                              <w:iCs/>
                              <w:color w:val="282829"/>
                              <w:szCs w:val="20"/>
                              <w:shd w:val="clear" w:color="auto" w:fill="FFFFFF"/>
                              <w:lang w:val="en-GB"/>
                            </w:rPr>
                          </m:ctrlPr>
                        </m:naryPr>
                        <m:sub>
                          <m:r>
                            <m:rPr>
                              <m:sty m:val="bi"/>
                            </m:rPr>
                            <w:rPr>
                              <w:rFonts w:ascii="Cambria Math" w:hAnsi="Cambria Math" w:cs="Arial"/>
                              <w:color w:val="282829"/>
                              <w:szCs w:val="20"/>
                              <w:shd w:val="clear" w:color="auto" w:fill="FFFFFF"/>
                              <w:lang w:val="en-GB"/>
                            </w:rPr>
                            <m:t>l=1</m:t>
                          </m:r>
                        </m:sub>
                        <m:sup>
                          <m:r>
                            <m:rPr>
                              <m:sty m:val="bi"/>
                            </m:rPr>
                            <w:rPr>
                              <w:rFonts w:ascii="Cambria Math" w:hAnsi="Cambria Math" w:cs="Arial"/>
                              <w:color w:val="282829"/>
                              <w:szCs w:val="20"/>
                              <w:shd w:val="clear" w:color="auto" w:fill="FFFFFF"/>
                              <w:lang w:val="en-GB"/>
                            </w:rPr>
                            <m:t>L</m:t>
                          </m:r>
                        </m:sup>
                        <m:e>
                          <m:nary>
                            <m:naryPr>
                              <m:chr m:val="∑"/>
                              <m:limLoc m:val="undOvr"/>
                              <m:ctrlPr>
                                <w:rPr>
                                  <w:rFonts w:ascii="Cambria Math" w:hAnsi="Cambria Math" w:cs="Arial"/>
                                  <w:b/>
                                  <w:bCs/>
                                  <w:i/>
                                  <w:iCs/>
                                  <w:color w:val="282829"/>
                                  <w:szCs w:val="20"/>
                                  <w:shd w:val="clear" w:color="auto" w:fill="FFFFFF"/>
                                  <w:lang w:val="en-GB"/>
                                </w:rPr>
                              </m:ctrlPr>
                            </m:naryPr>
                            <m:sub>
                              <m:sSub>
                                <m:sSubPr>
                                  <m:ctrlPr>
                                    <w:rPr>
                                      <w:rFonts w:ascii="Cambria Math" w:hAnsi="Cambria Math" w:cs="Arial"/>
                                      <w:b/>
                                      <w:bCs/>
                                      <w:i/>
                                      <w:iCs/>
                                      <w:color w:val="282829"/>
                                      <w:szCs w:val="20"/>
                                      <w:shd w:val="clear" w:color="auto" w:fill="FFFFFF"/>
                                      <w:lang w:val="en-GB"/>
                                    </w:rPr>
                                  </m:ctrlPr>
                                </m:sSubPr>
                                <m:e>
                                  <m:r>
                                    <m:rPr>
                                      <m:sty m:val="bi"/>
                                    </m:rPr>
                                    <w:rPr>
                                      <w:rFonts w:ascii="Cambria Math" w:hAnsi="Cambria Math" w:cs="Arial"/>
                                      <w:color w:val="282829"/>
                                      <w:szCs w:val="20"/>
                                      <w:shd w:val="clear" w:color="auto" w:fill="FFFFFF"/>
                                      <w:lang w:val="en-GB"/>
                                    </w:rPr>
                                    <m:t>n</m:t>
                                  </m:r>
                                </m:e>
                                <m:sub>
                                  <m:r>
                                    <m:rPr>
                                      <m:sty m:val="bi"/>
                                    </m:rPr>
                                    <w:rPr>
                                      <w:rFonts w:ascii="Cambria Math" w:hAnsi="Cambria Math" w:cs="Arial"/>
                                      <w:color w:val="282829"/>
                                      <w:szCs w:val="20"/>
                                      <w:shd w:val="clear" w:color="auto" w:fill="FFFFFF"/>
                                      <w:lang w:val="en-GB"/>
                                    </w:rPr>
                                    <m:t>sb=1</m:t>
                                  </m:r>
                                </m:sub>
                              </m:sSub>
                            </m:sub>
                            <m:sup>
                              <m:sSub>
                                <m:sSubPr>
                                  <m:ctrlPr>
                                    <w:rPr>
                                      <w:rFonts w:ascii="Cambria Math" w:hAnsi="Cambria Math" w:cs="Arial"/>
                                      <w:b/>
                                      <w:bCs/>
                                      <w:i/>
                                      <w:iCs/>
                                      <w:color w:val="282829"/>
                                      <w:szCs w:val="20"/>
                                      <w:shd w:val="clear" w:color="auto" w:fill="FFFFFF"/>
                                      <w:lang w:val="en-GB"/>
                                    </w:rPr>
                                  </m:ctrlPr>
                                </m:sSubPr>
                                <m:e>
                                  <m:r>
                                    <m:rPr>
                                      <m:sty m:val="bi"/>
                                    </m:rPr>
                                    <w:rPr>
                                      <w:rFonts w:ascii="Cambria Math" w:hAnsi="Cambria Math" w:cs="Arial"/>
                                      <w:color w:val="282829"/>
                                      <w:szCs w:val="20"/>
                                      <w:shd w:val="clear" w:color="auto" w:fill="FFFFFF"/>
                                      <w:lang w:val="en-GB"/>
                                    </w:rPr>
                                    <m:t>N</m:t>
                                  </m:r>
                                </m:e>
                                <m:sub>
                                  <m:r>
                                    <m:rPr>
                                      <m:sty m:val="bi"/>
                                    </m:rPr>
                                    <w:rPr>
                                      <w:rFonts w:ascii="Cambria Math" w:hAnsi="Cambria Math" w:cs="Arial"/>
                                      <w:color w:val="282829"/>
                                      <w:szCs w:val="20"/>
                                      <w:shd w:val="clear" w:color="auto" w:fill="FFFFFF"/>
                                      <w:lang w:val="en-GB"/>
                                    </w:rPr>
                                    <m:t>sb</m:t>
                                  </m:r>
                                </m:sub>
                              </m:sSub>
                            </m:sup>
                            <m:e>
                              <m:sSubSup>
                                <m:sSubSupPr>
                                  <m:ctrlPr>
                                    <w:rPr>
                                      <w:rFonts w:ascii="Cambria Math" w:hAnsi="Cambria Math" w:cs="Arial"/>
                                      <w:b/>
                                      <w:bCs/>
                                      <w:i/>
                                      <w:iCs/>
                                      <w:color w:val="282829"/>
                                      <w:szCs w:val="20"/>
                                      <w:shd w:val="clear" w:color="auto" w:fill="FFFFFF"/>
                                      <w:lang w:val="en-GB"/>
                                    </w:rPr>
                                  </m:ctrlPr>
                                </m:sSubSupPr>
                                <m:e>
                                  <m:r>
                                    <m:rPr>
                                      <m:sty m:val="bi"/>
                                    </m:rPr>
                                    <w:rPr>
                                      <w:rFonts w:ascii="Cambria Math" w:hAnsi="Cambria Math" w:cs="Arial"/>
                                      <w:color w:val="282829"/>
                                      <w:szCs w:val="20"/>
                                      <w:shd w:val="clear" w:color="auto" w:fill="FFFFFF"/>
                                      <w:lang w:val="en-GB"/>
                                    </w:rPr>
                                    <m:t>σ</m:t>
                                  </m:r>
                                </m:e>
                                <m:sub>
                                  <m:sSub>
                                    <m:sSubPr>
                                      <m:ctrlPr>
                                        <w:rPr>
                                          <w:rFonts w:ascii="Cambria Math" w:hAnsi="Cambria Math" w:cs="Arial"/>
                                          <w:b/>
                                          <w:bCs/>
                                          <w:i/>
                                          <w:iCs/>
                                          <w:color w:val="282829"/>
                                          <w:szCs w:val="20"/>
                                          <w:shd w:val="clear" w:color="auto" w:fill="FFFFFF"/>
                                          <w:lang w:val="en-GB"/>
                                        </w:rPr>
                                      </m:ctrlPr>
                                    </m:sSubPr>
                                    <m:e>
                                      <m:r>
                                        <m:rPr>
                                          <m:sty m:val="bi"/>
                                        </m:rPr>
                                        <w:rPr>
                                          <w:rFonts w:ascii="Cambria Math" w:hAnsi="Cambria Math" w:cs="Arial"/>
                                          <w:color w:val="282829"/>
                                          <w:szCs w:val="20"/>
                                          <w:shd w:val="clear" w:color="auto" w:fill="FFFFFF"/>
                                          <w:lang w:val="en-GB"/>
                                        </w:rPr>
                                        <m:t>n</m:t>
                                      </m:r>
                                    </m:e>
                                    <m:sub>
                                      <m:r>
                                        <m:rPr>
                                          <m:sty m:val="bi"/>
                                        </m:rPr>
                                        <w:rPr>
                                          <w:rFonts w:ascii="Cambria Math" w:hAnsi="Cambria Math" w:cs="Arial"/>
                                          <w:color w:val="282829"/>
                                          <w:szCs w:val="20"/>
                                          <w:shd w:val="clear" w:color="auto" w:fill="FFFFFF"/>
                                          <w:lang w:val="en-GB"/>
                                        </w:rPr>
                                        <m:t>sb</m:t>
                                      </m:r>
                                    </m:sub>
                                  </m:sSub>
                                  <m:r>
                                    <m:rPr>
                                      <m:sty m:val="bi"/>
                                    </m:rPr>
                                    <w:rPr>
                                      <w:rFonts w:ascii="Cambria Math" w:hAnsi="Cambria Math" w:cs="Arial"/>
                                      <w:color w:val="282829"/>
                                      <w:szCs w:val="20"/>
                                      <w:shd w:val="clear" w:color="auto" w:fill="FFFFFF"/>
                                      <w:lang w:val="en-GB"/>
                                    </w:rPr>
                                    <m:t>,l</m:t>
                                  </m:r>
                                  <m:ctrlPr>
                                    <w:rPr>
                                      <w:rFonts w:ascii="Cambria Math" w:hAnsi="Cambria Math" w:cs="Arial"/>
                                      <w:b/>
                                      <w:bCs/>
                                      <w:i/>
                                      <w:color w:val="282829"/>
                                      <w:szCs w:val="20"/>
                                      <w:shd w:val="clear" w:color="auto" w:fill="FFFFFF"/>
                                      <w:lang w:val="en-GB"/>
                                    </w:rPr>
                                  </m:ctrlPr>
                                </m:sub>
                                <m:sup>
                                  <m:r>
                                    <m:rPr>
                                      <m:sty m:val="bi"/>
                                    </m:rPr>
                                    <w:rPr>
                                      <w:rFonts w:ascii="Cambria Math" w:hAnsi="Cambria Math" w:cs="Arial"/>
                                      <w:color w:val="282829"/>
                                      <w:szCs w:val="20"/>
                                      <w:shd w:val="clear" w:color="auto" w:fill="FFFFFF"/>
                                      <w:lang w:val="en-GB"/>
                                    </w:rPr>
                                    <m:t>2</m:t>
                                  </m:r>
                                </m:sup>
                              </m:sSubSup>
                            </m:e>
                          </m:nary>
                        </m:e>
                      </m:nary>
                    </m:e>
                  </m:d>
                </m:den>
              </m:f>
              <m:nary>
                <m:naryPr>
                  <m:chr m:val="∑"/>
                  <m:limLoc m:val="undOvr"/>
                  <m:ctrlPr>
                    <w:rPr>
                      <w:rFonts w:ascii="Cambria Math" w:hAnsi="Cambria Math"/>
                    </w:rPr>
                  </m:ctrlPr>
                </m:naryPr>
                <m:sub>
                  <m:r>
                    <m:rPr>
                      <m:sty m:val="bi"/>
                    </m:rPr>
                    <w:rPr>
                      <w:rFonts w:ascii="Cambria Math" w:hAnsi="Cambria Math"/>
                    </w:rPr>
                    <m:t>l</m:t>
                  </m:r>
                  <m:r>
                    <m:rPr>
                      <m:sty m:val="p"/>
                    </m:rPr>
                    <w:rPr>
                      <w:rFonts w:ascii="Cambria Math" w:hAnsi="Cambria Math"/>
                    </w:rPr>
                    <m:t>=</m:t>
                  </m:r>
                  <m:r>
                    <m:rPr>
                      <m:sty m:val="b"/>
                    </m:rPr>
                    <w:rPr>
                      <w:rFonts w:ascii="Cambria Math" w:hAnsi="Cambria Math"/>
                    </w:rPr>
                    <m:t>1</m:t>
                  </m:r>
                </m:sub>
                <m:sup>
                  <m:r>
                    <m:rPr>
                      <m:sty m:val="bi"/>
                    </m:rPr>
                    <w:rPr>
                      <w:rFonts w:ascii="Cambria Math" w:hAnsi="Cambria Math"/>
                    </w:rPr>
                    <m:t>L</m:t>
                  </m:r>
                </m:sup>
                <m:e>
                  <m:nary>
                    <m:naryPr>
                      <m:chr m:val="∑"/>
                      <m:limLoc m:val="undOvr"/>
                      <m:ctrlPr>
                        <w:rPr>
                          <w:rFonts w:ascii="Cambria Math" w:hAnsi="Cambria Math"/>
                        </w:rPr>
                      </m:ctrlPr>
                    </m:naryPr>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r>
                            <m:rPr>
                              <m:sty m:val="p"/>
                            </m:rPr>
                            <w:rPr>
                              <w:rFonts w:ascii="Cambria Math" w:hAnsi="Cambria Math"/>
                            </w:rPr>
                            <m:t>=</m:t>
                          </m:r>
                          <m:r>
                            <m:rPr>
                              <m:sty m:val="b"/>
                            </m:rPr>
                            <w:rPr>
                              <w:rFonts w:ascii="Cambria Math" w:hAnsi="Cambria Math"/>
                            </w:rPr>
                            <m:t>1</m:t>
                          </m:r>
                        </m:sub>
                      </m:sSub>
                    </m:sub>
                    <m:sup>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sup>
                    <m:e>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H</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sub>
                                  </m:sSub>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w</m:t>
                                          </m:r>
                                        </m:e>
                                      </m:acc>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r>
                                        <m:rPr>
                                          <m:sty m:val="p"/>
                                        </m:rPr>
                                        <w:rPr>
                                          <w:rFonts w:ascii="Cambria Math" w:hAnsi="Cambria Math"/>
                                        </w:rPr>
                                        <m:t>,</m:t>
                                      </m:r>
                                      <m:r>
                                        <m:rPr>
                                          <m:sty m:val="bi"/>
                                        </m:rPr>
                                        <w:rPr>
                                          <w:rFonts w:ascii="Cambria Math" w:hAnsi="Cambria Math"/>
                                        </w:rPr>
                                        <m:t>l</m:t>
                                      </m:r>
                                    </m:sub>
                                  </m:sSub>
                                </m:e>
                              </m:d>
                            </m:e>
                            <m:sup>
                              <m:r>
                                <m:rPr>
                                  <m:sty m:val="b"/>
                                </m:rPr>
                                <w:rPr>
                                  <w:rFonts w:ascii="Cambria Math" w:hAnsi="Cambria Math"/>
                                </w:rPr>
                                <m:t>2</m:t>
                              </m:r>
                            </m:sup>
                          </m:sSup>
                        </m:num>
                        <m:den>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w</m:t>
                                          </m:r>
                                        </m:e>
                                      </m:acc>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r>
                                        <m:rPr>
                                          <m:sty m:val="p"/>
                                        </m:rPr>
                                        <w:rPr>
                                          <w:rFonts w:ascii="Cambria Math" w:hAnsi="Cambria Math"/>
                                        </w:rPr>
                                        <m:t>,</m:t>
                                      </m:r>
                                      <m:r>
                                        <m:rPr>
                                          <m:sty m:val="bi"/>
                                        </m:rPr>
                                        <w:rPr>
                                          <w:rFonts w:ascii="Cambria Math" w:hAnsi="Cambria Math"/>
                                        </w:rPr>
                                        <m:t>l</m:t>
                                      </m:r>
                                    </m:sub>
                                  </m:sSub>
                                </m:e>
                              </m:d>
                            </m:e>
                            <m:sup>
                              <m:r>
                                <m:rPr>
                                  <m:sty m:val="b"/>
                                </m:rPr>
                                <w:rPr>
                                  <w:rFonts w:ascii="Cambria Math" w:hAnsi="Cambria Math"/>
                                </w:rPr>
                                <m:t>2</m:t>
                              </m:r>
                            </m:sup>
                          </m:sSup>
                        </m:den>
                      </m:f>
                    </m:e>
                  </m:nary>
                </m:e>
              </m:nary>
            </m:e>
          </m:d>
        </m:oMath>
      </m:oMathPara>
    </w:p>
    <w:p w14:paraId="61C04CC4" w14:textId="77777777" w:rsidR="00927EDE" w:rsidRPr="00CA711D" w:rsidRDefault="00927EDE" w:rsidP="006B430D">
      <w:pPr>
        <w:pStyle w:val="Doc-text2"/>
      </w:pPr>
      <w:r w:rsidRPr="00CA711D">
        <w:t xml:space="preserve">where </w:t>
      </w:r>
    </w:p>
    <w:p w14:paraId="294DF7D0" w14:textId="77777777" w:rsidR="00927EDE" w:rsidRPr="00CA711D" w:rsidRDefault="00F7527F" w:rsidP="00C34719">
      <w:pPr>
        <w:pStyle w:val="Doc-text2"/>
        <w:numPr>
          <w:ilvl w:val="0"/>
          <w:numId w:val="47"/>
        </w:numPr>
      </w:pP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oMath>
      <w:r w:rsidR="00927EDE" w:rsidRPr="00CA711D">
        <w:t xml:space="preserve"> is the number of subbands</w:t>
      </w:r>
    </w:p>
    <w:p w14:paraId="2F289CA9" w14:textId="77777777" w:rsidR="00927EDE" w:rsidRPr="00CA711D" w:rsidRDefault="00927EDE" w:rsidP="00C34719">
      <w:pPr>
        <w:pStyle w:val="Doc-text2"/>
        <w:numPr>
          <w:ilvl w:val="0"/>
          <w:numId w:val="47"/>
        </w:numPr>
      </w:pPr>
      <m:oMath>
        <m:r>
          <m:rPr>
            <m:sty m:val="bi"/>
          </m:rPr>
          <w:rPr>
            <w:rFonts w:ascii="Cambria Math" w:hAnsi="Cambria Math"/>
          </w:rPr>
          <m:t>L</m:t>
        </m:r>
      </m:oMath>
      <w:r w:rsidRPr="00CA711D">
        <w:t xml:space="preserve"> is the number of layers</w:t>
      </w:r>
    </w:p>
    <w:p w14:paraId="440EDEC7" w14:textId="77777777" w:rsidR="00927EDE" w:rsidRPr="00CA711D" w:rsidRDefault="00F7527F" w:rsidP="00C34719">
      <w:pPr>
        <w:pStyle w:val="Doc-text2"/>
        <w:numPr>
          <w:ilvl w:val="0"/>
          <w:numId w:val="47"/>
        </w:numPr>
      </w:pPr>
      <m:oMath>
        <m:sSub>
          <m:sSubPr>
            <m:ctrlPr>
              <w:rPr>
                <w:rFonts w:ascii="Cambria Math" w:hAnsi="Cambria Math"/>
              </w:rPr>
            </m:ctrlPr>
          </m:sSubPr>
          <m:e>
            <m:r>
              <m:rPr>
                <m:sty m:val="bi"/>
              </m:rPr>
              <w:rPr>
                <w:rFonts w:ascii="Cambria Math" w:hAnsi="Cambria Math"/>
              </w:rPr>
              <m:t>H</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Rx</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Tx</m:t>
            </m:r>
          </m:sub>
        </m:sSub>
        <m:r>
          <m:rPr>
            <m:sty m:val="p"/>
          </m:rPr>
          <w:rPr>
            <w:rFonts w:ascii="Cambria Math" w:hAnsi="Cambria Math"/>
          </w:rPr>
          <m:t>]</m:t>
        </m:r>
      </m:oMath>
      <w:r w:rsidR="00927EDE" w:rsidRPr="00CA711D">
        <w:t xml:space="preserve"> is the complex channel matrix for subband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oMath>
    </w:p>
    <w:p w14:paraId="09855AE7" w14:textId="77777777" w:rsidR="00927EDE" w:rsidRPr="00CA711D" w:rsidRDefault="00F7527F" w:rsidP="00C34719">
      <w:pPr>
        <w:pStyle w:val="Doc-text2"/>
        <w:numPr>
          <w:ilvl w:val="0"/>
          <w:numId w:val="47"/>
        </w:numPr>
      </w:pP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w</m:t>
                </m:r>
              </m:e>
            </m:acc>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r>
              <m:rPr>
                <m:sty m:val="p"/>
              </m:rPr>
              <w:rPr>
                <w:rFonts w:ascii="Cambria Math" w:hAnsi="Cambria Math"/>
              </w:rPr>
              <m:t>,</m:t>
            </m:r>
            <m:r>
              <m:rPr>
                <m:sty m:val="bi"/>
              </m:rPr>
              <w:rPr>
                <w:rFonts w:ascii="Cambria Math" w:hAnsi="Cambria Math"/>
              </w:rPr>
              <m:t>l</m:t>
            </m:r>
          </m:sub>
        </m:sSub>
      </m:oMath>
      <w:r w:rsidR="00927EDE" w:rsidRPr="00CA711D">
        <w:t xml:space="preserve"> is the precoding vector (e.g., SVD-vector of AE output) for layer </w:t>
      </w:r>
      <m:oMath>
        <m:r>
          <m:rPr>
            <m:sty m:val="bi"/>
          </m:rPr>
          <w:rPr>
            <w:rFonts w:ascii="Cambria Math" w:hAnsi="Cambria Math"/>
          </w:rPr>
          <m:t>l</m:t>
        </m:r>
      </m:oMath>
      <w:r w:rsidR="00927EDE" w:rsidRPr="00CA711D">
        <w:t xml:space="preserve"> and subband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oMath>
      <w:r w:rsidR="00927EDE" w:rsidRPr="00CA711D">
        <w:t xml:space="preserve">, </w:t>
      </w:r>
    </w:p>
    <w:p w14:paraId="15C8EB1B" w14:textId="2E8DE928" w:rsidR="00907A67" w:rsidRPr="00167BA9" w:rsidRDefault="00F7527F" w:rsidP="00907A67">
      <w:pPr>
        <w:pStyle w:val="Doc-text2"/>
        <w:numPr>
          <w:ilvl w:val="0"/>
          <w:numId w:val="47"/>
        </w:numPr>
      </w:pPr>
      <m:oMath>
        <m:sSub>
          <m:sSubPr>
            <m:ctrlPr>
              <w:rPr>
                <w:rFonts w:ascii="Cambria Math" w:hAnsi="Cambria Math"/>
              </w:rPr>
            </m:ctrlPr>
          </m:sSubPr>
          <m:e>
            <m:r>
              <m:rPr>
                <m:sty m:val="bi"/>
              </m:rPr>
              <w:rPr>
                <w:rFonts w:ascii="Cambria Math" w:hAnsi="Cambria Math"/>
              </w:rPr>
              <m:t>σ</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r>
              <m:rPr>
                <m:sty m:val="p"/>
              </m:rPr>
              <w:rPr>
                <w:rFonts w:ascii="Cambria Math" w:hAnsi="Cambria Math"/>
              </w:rPr>
              <m:t>,</m:t>
            </m:r>
            <m:r>
              <m:rPr>
                <m:sty m:val="bi"/>
              </m:rPr>
              <w:rPr>
                <w:rFonts w:ascii="Cambria Math" w:hAnsi="Cambria Math"/>
              </w:rPr>
              <m:t>l</m:t>
            </m:r>
          </m:sub>
        </m:sSub>
      </m:oMath>
      <w:r w:rsidR="00927EDE" w:rsidRPr="00CA711D">
        <w:t xml:space="preserve"> is the </w:t>
      </w:r>
      <m:oMath>
        <m:r>
          <m:rPr>
            <m:sty m:val="bi"/>
          </m:rPr>
          <w:rPr>
            <w:rFonts w:ascii="Cambria Math" w:hAnsi="Cambria Math"/>
          </w:rPr>
          <m:t>l</m:t>
        </m:r>
      </m:oMath>
      <w:r w:rsidR="00927EDE" w:rsidRPr="00CA711D">
        <w:t xml:space="preserve">-th largest singular value (corresponding to the true/genie SVD precoding vector </w:t>
      </w:r>
      <m:oMath>
        <m:sSub>
          <m:sSubPr>
            <m:ctrlPr>
              <w:rPr>
                <w:rFonts w:ascii="Cambria Math" w:hAnsi="Cambria Math"/>
              </w:rPr>
            </m:ctrlPr>
          </m:sSubPr>
          <m:e>
            <m:r>
              <m:rPr>
                <m:sty m:val="bi"/>
              </m:rPr>
              <w:rPr>
                <w:rFonts w:ascii="Cambria Math" w:hAnsi="Cambria Math"/>
              </w:rPr>
              <m:t>w</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r>
              <m:rPr>
                <m:sty m:val="p"/>
              </m:rPr>
              <w:rPr>
                <w:rFonts w:ascii="Cambria Math" w:hAnsi="Cambria Math"/>
              </w:rPr>
              <m:t>,</m:t>
            </m:r>
            <m:r>
              <m:rPr>
                <m:sty m:val="bi"/>
              </m:rPr>
              <w:rPr>
                <w:rFonts w:ascii="Cambria Math" w:hAnsi="Cambria Math"/>
              </w:rPr>
              <m:t>l</m:t>
            </m:r>
          </m:sub>
        </m:sSub>
      </m:oMath>
      <w:r w:rsidR="00927EDE" w:rsidRPr="00CA711D">
        <w:t xml:space="preserve"> for layer </w:t>
      </w:r>
      <m:oMath>
        <m:r>
          <m:rPr>
            <m:sty m:val="bi"/>
          </m:rPr>
          <w:rPr>
            <w:rFonts w:ascii="Cambria Math" w:hAnsi="Cambria Math"/>
          </w:rPr>
          <m:t>l</m:t>
        </m:r>
      </m:oMath>
      <w:r w:rsidR="00927EDE" w:rsidRPr="00CA711D">
        <w:t xml:space="preserve"> and subband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oMath>
      <w:r w:rsidR="00927EDE" w:rsidRPr="00CA711D">
        <w:t>).</w:t>
      </w:r>
    </w:p>
    <w:p w14:paraId="57349578" w14:textId="77777777" w:rsidR="009138EF" w:rsidRPr="00875CE8" w:rsidRDefault="009138EF" w:rsidP="00875CE8">
      <w:pPr>
        <w:jc w:val="both"/>
        <w:rPr>
          <w:rFonts w:cs="Arial"/>
          <w:color w:val="282829"/>
          <w:szCs w:val="20"/>
          <w:shd w:val="clear" w:color="auto" w:fill="FFFFFF"/>
          <w:lang w:val="en-GB"/>
        </w:rPr>
      </w:pPr>
    </w:p>
    <w:p w14:paraId="5BE30461" w14:textId="3D14E93E" w:rsidR="009138EF" w:rsidRPr="00275F7D" w:rsidRDefault="000B2120" w:rsidP="00A222FB">
      <w:pPr>
        <w:pStyle w:val="Proposal"/>
        <w:rPr>
          <w:rFonts w:cs="Arial"/>
          <w:iCs/>
          <w:color w:val="282829"/>
          <w:szCs w:val="20"/>
          <w:shd w:val="clear" w:color="auto" w:fill="FFFFFF"/>
          <w:lang w:val="en-GB"/>
        </w:rPr>
      </w:pPr>
      <w:bookmarkStart w:id="10" w:name="_Toc111218983"/>
      <w:r w:rsidRPr="00CA711D">
        <w:t xml:space="preserve">As </w:t>
      </w:r>
      <w:r w:rsidR="00281821" w:rsidRPr="00CA711D">
        <w:t xml:space="preserve">an intermediate KPI, support the use of </w:t>
      </w:r>
      <w:r w:rsidRPr="00CA711D">
        <w:t xml:space="preserve">Realized Relative SNR </w:t>
      </w:r>
      <w:r w:rsidR="00167BA9">
        <w:t>as defined above</w:t>
      </w:r>
      <w:bookmarkEnd w:id="10"/>
    </w:p>
    <w:p w14:paraId="0E3FC596" w14:textId="77777777" w:rsidR="00167BA9" w:rsidRDefault="00167BA9" w:rsidP="00167BA9">
      <w:pPr>
        <w:jc w:val="both"/>
        <w:rPr>
          <w:rFonts w:cs="Arial"/>
          <w:color w:val="282829"/>
          <w:szCs w:val="20"/>
          <w:shd w:val="clear" w:color="auto" w:fill="FFFFFF"/>
          <w:lang w:val="en-GB"/>
        </w:rPr>
      </w:pPr>
      <w:r>
        <w:rPr>
          <w:rFonts w:cs="Arial"/>
          <w:color w:val="282829"/>
          <w:szCs w:val="20"/>
          <w:shd w:val="clear" w:color="auto" w:fill="FFFFFF"/>
          <w:lang w:val="en-GB"/>
        </w:rPr>
        <w:t xml:space="preserve">Note: Normalization by the optimal SVD transmission scheme is useful for the following reasons: </w:t>
      </w:r>
    </w:p>
    <w:p w14:paraId="3F8BC543" w14:textId="77777777" w:rsidR="00167BA9" w:rsidRPr="00607B27" w:rsidRDefault="00167BA9" w:rsidP="00167BA9">
      <w:pPr>
        <w:pStyle w:val="ListParagraph"/>
        <w:numPr>
          <w:ilvl w:val="0"/>
          <w:numId w:val="48"/>
        </w:numPr>
        <w:jc w:val="both"/>
        <w:rPr>
          <w:rFonts w:ascii="Arial" w:hAnsi="Arial" w:cs="Arial"/>
          <w:color w:val="282829"/>
          <w:sz w:val="20"/>
          <w:szCs w:val="20"/>
          <w:shd w:val="clear" w:color="auto" w:fill="FFFFFF"/>
          <w:lang w:val="en-GB"/>
        </w:rPr>
      </w:pPr>
      <w:r w:rsidRPr="00607B27">
        <w:rPr>
          <w:rFonts w:ascii="Arial" w:hAnsi="Arial" w:cs="Arial"/>
          <w:color w:val="282829"/>
          <w:sz w:val="20"/>
          <w:szCs w:val="20"/>
          <w:shd w:val="clear" w:color="auto" w:fill="FFFFFF"/>
          <w:lang w:val="en-GB"/>
        </w:rPr>
        <w:t xml:space="preserve">It ensures that the RRSNR KPI ranges between 0 and 1, with equal weighting for strong and weak channels in dataset. </w:t>
      </w:r>
    </w:p>
    <w:p w14:paraId="701B76E6" w14:textId="77777777" w:rsidR="00167BA9" w:rsidRPr="00607B27" w:rsidRDefault="00167BA9" w:rsidP="00167BA9">
      <w:pPr>
        <w:pStyle w:val="ListParagraph"/>
        <w:numPr>
          <w:ilvl w:val="0"/>
          <w:numId w:val="48"/>
        </w:numPr>
        <w:jc w:val="both"/>
        <w:rPr>
          <w:rFonts w:ascii="Arial" w:hAnsi="Arial" w:cs="Arial"/>
          <w:color w:val="282829"/>
          <w:sz w:val="20"/>
          <w:szCs w:val="20"/>
          <w:shd w:val="clear" w:color="auto" w:fill="FFFFFF"/>
          <w:lang w:val="en-GB"/>
        </w:rPr>
      </w:pPr>
      <w:r w:rsidRPr="00607B27">
        <w:rPr>
          <w:rFonts w:ascii="Arial" w:hAnsi="Arial" w:cs="Arial"/>
          <w:color w:val="282829"/>
          <w:sz w:val="20"/>
          <w:szCs w:val="20"/>
          <w:shd w:val="clear" w:color="auto" w:fill="FFFFFF"/>
          <w:lang w:val="en-GB"/>
        </w:rPr>
        <w:t xml:space="preserve">It removes noise from the SNR KPI (under the idealized assumption that the noise covariance matrix over the receive-antenna ports is a scaled identity matrix). </w:t>
      </w:r>
    </w:p>
    <w:p w14:paraId="68AD5468" w14:textId="77777777" w:rsidR="00167BA9" w:rsidRPr="00607B27" w:rsidRDefault="00167BA9" w:rsidP="00167BA9">
      <w:pPr>
        <w:pStyle w:val="ListParagraph"/>
        <w:numPr>
          <w:ilvl w:val="0"/>
          <w:numId w:val="48"/>
        </w:numPr>
        <w:jc w:val="both"/>
        <w:rPr>
          <w:rFonts w:ascii="Arial" w:hAnsi="Arial" w:cs="Arial"/>
          <w:color w:val="282829"/>
          <w:sz w:val="20"/>
          <w:szCs w:val="20"/>
          <w:shd w:val="clear" w:color="auto" w:fill="FFFFFF"/>
          <w:lang w:val="en-GB"/>
        </w:rPr>
      </w:pPr>
      <w:r w:rsidRPr="00607B27">
        <w:rPr>
          <w:rFonts w:ascii="Arial" w:hAnsi="Arial" w:cs="Arial"/>
          <w:color w:val="282829"/>
          <w:sz w:val="20"/>
          <w:szCs w:val="20"/>
          <w:shd w:val="clear" w:color="auto" w:fill="FFFFFF"/>
          <w:lang w:val="en-GB"/>
        </w:rPr>
        <w:t xml:space="preserve">It naturally extends to multiple layers. </w:t>
      </w:r>
    </w:p>
    <w:p w14:paraId="49AC4E71" w14:textId="77777777" w:rsidR="00167BA9" w:rsidRDefault="00167BA9" w:rsidP="00A222FB">
      <w:pPr>
        <w:jc w:val="both"/>
        <w:rPr>
          <w:rFonts w:cs="Arial"/>
          <w:iCs/>
          <w:color w:val="282829"/>
          <w:szCs w:val="20"/>
          <w:shd w:val="clear" w:color="auto" w:fill="FFFFFF"/>
          <w:lang w:val="en-GB"/>
        </w:rPr>
      </w:pPr>
    </w:p>
    <w:p w14:paraId="61BD0648" w14:textId="39895EEC" w:rsidR="00F13595" w:rsidRDefault="001D1DED" w:rsidP="00A222FB">
      <w:pPr>
        <w:jc w:val="both"/>
        <w:rPr>
          <w:rFonts w:cs="Arial"/>
          <w:iCs/>
          <w:color w:val="282829"/>
          <w:szCs w:val="20"/>
          <w:shd w:val="clear" w:color="auto" w:fill="FFFFFF"/>
          <w:lang w:val="en-GB"/>
        </w:rPr>
      </w:pPr>
      <w:r>
        <w:rPr>
          <w:rFonts w:cs="Arial"/>
          <w:iCs/>
          <w:color w:val="282829"/>
          <w:szCs w:val="20"/>
          <w:shd w:val="clear" w:color="auto" w:fill="FFFFFF"/>
          <w:lang w:val="en-GB"/>
        </w:rPr>
        <w:t>We n</w:t>
      </w:r>
      <w:r w:rsidR="00DB10D0">
        <w:rPr>
          <w:rFonts w:cs="Arial"/>
          <w:iCs/>
          <w:color w:val="282829"/>
          <w:szCs w:val="20"/>
          <w:shd w:val="clear" w:color="auto" w:fill="FFFFFF"/>
          <w:lang w:val="en-GB"/>
        </w:rPr>
        <w:t>ote that t</w:t>
      </w:r>
      <w:r w:rsidR="00F13595">
        <w:rPr>
          <w:rFonts w:cs="Arial"/>
          <w:iCs/>
          <w:color w:val="282829"/>
          <w:szCs w:val="20"/>
          <w:shd w:val="clear" w:color="auto" w:fill="FFFFFF"/>
          <w:lang w:val="en-GB"/>
        </w:rPr>
        <w:t>he</w:t>
      </w:r>
      <w:r w:rsidR="00DB119A">
        <w:rPr>
          <w:rFonts w:cs="Arial"/>
          <w:iCs/>
          <w:color w:val="282829"/>
          <w:szCs w:val="20"/>
          <w:shd w:val="clear" w:color="auto" w:fill="FFFFFF"/>
          <w:lang w:val="en-GB"/>
        </w:rPr>
        <w:t xml:space="preserve"> </w:t>
      </w:r>
      <w:r w:rsidR="00F13595">
        <w:rPr>
          <w:rFonts w:cs="Arial"/>
          <w:iCs/>
          <w:color w:val="282829"/>
          <w:szCs w:val="20"/>
          <w:shd w:val="clear" w:color="auto" w:fill="FFFFFF"/>
          <w:lang w:val="en-GB"/>
        </w:rPr>
        <w:t>RRSNR</w:t>
      </w:r>
      <w:r w:rsidR="00D16F1D">
        <w:rPr>
          <w:rFonts w:cs="Arial"/>
          <w:iCs/>
          <w:color w:val="282829"/>
          <w:szCs w:val="20"/>
          <w:shd w:val="clear" w:color="auto" w:fill="FFFFFF"/>
          <w:lang w:val="en-GB"/>
        </w:rPr>
        <w:t xml:space="preserve"> </w:t>
      </w:r>
      <w:r w:rsidR="00DB119A">
        <w:rPr>
          <w:rFonts w:cs="Arial"/>
          <w:iCs/>
          <w:color w:val="282829"/>
          <w:szCs w:val="20"/>
          <w:shd w:val="clear" w:color="auto" w:fill="FFFFFF"/>
          <w:lang w:val="en-GB"/>
        </w:rPr>
        <w:t xml:space="preserve">KPI </w:t>
      </w:r>
      <w:r w:rsidR="00741AFA">
        <w:rPr>
          <w:rFonts w:cs="Arial"/>
          <w:iCs/>
          <w:color w:val="282829"/>
          <w:szCs w:val="20"/>
          <w:shd w:val="clear" w:color="auto" w:fill="FFFFFF"/>
          <w:lang w:val="en-GB"/>
        </w:rPr>
        <w:t>can be viewed as a weighted</w:t>
      </w:r>
      <w:r w:rsidR="00D16F1D">
        <w:rPr>
          <w:rFonts w:cs="Arial"/>
          <w:iCs/>
          <w:color w:val="282829"/>
          <w:szCs w:val="20"/>
          <w:shd w:val="clear" w:color="auto" w:fill="FFFFFF"/>
          <w:lang w:val="en-GB"/>
        </w:rPr>
        <w:t xml:space="preserve"> </w:t>
      </w:r>
      <w:r w:rsidR="003234A5">
        <w:rPr>
          <w:rFonts w:cs="Arial"/>
          <w:iCs/>
          <w:color w:val="282829"/>
          <w:szCs w:val="20"/>
          <w:shd w:val="clear" w:color="auto" w:fill="FFFFFF"/>
          <w:lang w:val="en-GB"/>
        </w:rPr>
        <w:t>SGCS</w:t>
      </w:r>
      <w:r w:rsidR="00DB119A">
        <w:rPr>
          <w:rFonts w:cs="Arial"/>
          <w:iCs/>
          <w:color w:val="282829"/>
          <w:szCs w:val="20"/>
          <w:shd w:val="clear" w:color="auto" w:fill="FFFFFF"/>
          <w:lang w:val="en-GB"/>
        </w:rPr>
        <w:t>,</w:t>
      </w:r>
      <w:r w:rsidR="00DB714C">
        <w:rPr>
          <w:rFonts w:cs="Arial"/>
          <w:iCs/>
          <w:color w:val="282829"/>
          <w:szCs w:val="20"/>
          <w:shd w:val="clear" w:color="auto" w:fill="FFFFFF"/>
          <w:lang w:val="en-GB"/>
        </w:rPr>
        <w:t xml:space="preserve"> </w:t>
      </w:r>
      <w:r w:rsidR="00741AFA">
        <w:rPr>
          <w:rFonts w:cs="Arial"/>
          <w:iCs/>
          <w:color w:val="282829"/>
          <w:szCs w:val="20"/>
          <w:shd w:val="clear" w:color="auto" w:fill="FFFFFF"/>
          <w:lang w:val="en-GB"/>
        </w:rPr>
        <w:t>namely,</w:t>
      </w:r>
    </w:p>
    <w:p w14:paraId="470AE4DA" w14:textId="46757EC2" w:rsidR="00713696" w:rsidRDefault="00007134" w:rsidP="00A222FB">
      <w:pPr>
        <w:jc w:val="both"/>
        <w:rPr>
          <w:rFonts w:cs="Arial"/>
          <w:iCs/>
          <w:color w:val="282829"/>
          <w:szCs w:val="20"/>
          <w:shd w:val="clear" w:color="auto" w:fill="FFFFFF"/>
          <w:lang w:val="en-GB"/>
        </w:rPr>
      </w:pPr>
      <m:oMathPara>
        <m:oMath>
          <m:r>
            <w:rPr>
              <w:rFonts w:ascii="Cambria Math" w:hAnsi="Cambria Math" w:cs="Arial"/>
              <w:color w:val="282829"/>
              <w:szCs w:val="20"/>
              <w:shd w:val="clear" w:color="auto" w:fill="FFFFFF"/>
              <w:lang w:val="en-GB"/>
            </w:rPr>
            <m:t>RRSN</m:t>
          </m:r>
          <m:sSub>
            <m:sSubPr>
              <m:ctrlPr>
                <w:rPr>
                  <w:rFonts w:ascii="Cambria Math" w:hAnsi="Cambria Math" w:cs="Arial"/>
                  <w:i/>
                  <w:color w:val="282829"/>
                  <w:szCs w:val="20"/>
                  <w:shd w:val="clear" w:color="auto" w:fill="FFFFFF"/>
                  <w:lang w:val="en-GB"/>
                </w:rPr>
              </m:ctrlPr>
            </m:sSubPr>
            <m:e>
              <m:r>
                <w:rPr>
                  <w:rFonts w:ascii="Cambria Math" w:hAnsi="Cambria Math" w:cs="Arial"/>
                  <w:color w:val="282829"/>
                  <w:szCs w:val="20"/>
                  <w:shd w:val="clear" w:color="auto" w:fill="FFFFFF"/>
                  <w:lang w:val="en-GB"/>
                </w:rPr>
                <m:t>R</m:t>
              </m:r>
            </m:e>
            <m:sub>
              <m:r>
                <w:rPr>
                  <w:rFonts w:ascii="Cambria Math" w:hAnsi="Cambria Math" w:cs="Arial"/>
                  <w:color w:val="282829"/>
                  <w:szCs w:val="20"/>
                  <w:shd w:val="clear" w:color="auto" w:fill="FFFFFF"/>
                  <w:lang w:val="en-GB"/>
                </w:rPr>
                <m:t>L</m:t>
              </m:r>
            </m:sub>
          </m:sSub>
          <m:r>
            <w:rPr>
              <w:rFonts w:ascii="Cambria Math" w:hAnsi="Cambria Math" w:cs="Arial"/>
              <w:color w:val="282829"/>
              <w:szCs w:val="20"/>
              <w:shd w:val="clear" w:color="auto" w:fill="FFFFFF"/>
              <w:lang w:val="en-GB"/>
            </w:rPr>
            <m:t>= E</m:t>
          </m:r>
          <m:d>
            <m:dPr>
              <m:begChr m:val="{"/>
              <m:endChr m:val="}"/>
              <m:ctrlPr>
                <w:rPr>
                  <w:rFonts w:ascii="Cambria Math" w:hAnsi="Cambria Math" w:cs="Arial"/>
                  <w:i/>
                  <w:iCs/>
                  <w:color w:val="282829"/>
                  <w:szCs w:val="20"/>
                  <w:shd w:val="clear" w:color="auto" w:fill="FFFFFF"/>
                  <w:lang w:val="en-GB"/>
                </w:rPr>
              </m:ctrlPr>
            </m:dPr>
            <m:e>
              <m:f>
                <m:fPr>
                  <m:ctrlPr>
                    <w:rPr>
                      <w:rFonts w:ascii="Cambria Math" w:hAnsi="Cambria Math" w:cs="Arial"/>
                      <w:i/>
                      <w:iCs/>
                      <w:color w:val="282829"/>
                      <w:szCs w:val="20"/>
                      <w:shd w:val="clear" w:color="auto" w:fill="FFFFFF"/>
                      <w:lang w:val="en-GB"/>
                    </w:rPr>
                  </m:ctrlPr>
                </m:fPr>
                <m:num>
                  <m:r>
                    <w:rPr>
                      <w:rFonts w:ascii="Cambria Math" w:hAnsi="Cambria Math" w:cs="Arial"/>
                      <w:color w:val="282829"/>
                      <w:szCs w:val="20"/>
                      <w:shd w:val="clear" w:color="auto" w:fill="FFFFFF"/>
                      <w:lang w:val="en-GB"/>
                    </w:rPr>
                    <m:t>1</m:t>
                  </m:r>
                </m:num>
                <m:den>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L 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 xml:space="preserve"> </m:t>
                  </m:r>
                  <m:d>
                    <m:dPr>
                      <m:ctrlPr>
                        <w:rPr>
                          <w:rFonts w:ascii="Cambria Math" w:hAnsi="Cambria Math" w:cs="Arial"/>
                          <w:i/>
                          <w:iCs/>
                          <w:color w:val="282829"/>
                          <w:szCs w:val="20"/>
                          <w:shd w:val="clear" w:color="auto" w:fill="FFFFFF"/>
                          <w:lang w:val="en-GB"/>
                        </w:rPr>
                      </m:ctrlPr>
                    </m:dPr>
                    <m:e>
                      <m:nary>
                        <m:naryPr>
                          <m:chr m:val="∑"/>
                          <m:limLoc m:val="undOvr"/>
                          <m:ctrlPr>
                            <w:rPr>
                              <w:rFonts w:ascii="Cambria Math" w:hAnsi="Cambria Math" w:cs="Arial"/>
                              <w:i/>
                              <w:iCs/>
                              <w:color w:val="282829"/>
                              <w:szCs w:val="20"/>
                              <w:shd w:val="clear" w:color="auto" w:fill="FFFFFF"/>
                              <w:lang w:val="en-GB"/>
                            </w:rPr>
                          </m:ctrlPr>
                        </m:naryPr>
                        <m:sub>
                          <m:r>
                            <w:rPr>
                              <w:rFonts w:ascii="Cambria Math" w:hAnsi="Cambria Math" w:cs="Arial"/>
                              <w:color w:val="282829"/>
                              <w:szCs w:val="20"/>
                              <w:shd w:val="clear" w:color="auto" w:fill="FFFFFF"/>
                              <w:lang w:val="en-GB"/>
                            </w:rPr>
                            <m:t>l=1</m:t>
                          </m:r>
                        </m:sub>
                        <m:sup>
                          <m:r>
                            <w:rPr>
                              <w:rFonts w:ascii="Cambria Math" w:hAnsi="Cambria Math" w:cs="Arial"/>
                              <w:color w:val="282829"/>
                              <w:szCs w:val="20"/>
                              <w:shd w:val="clear" w:color="auto" w:fill="FFFFFF"/>
                              <w:lang w:val="en-GB"/>
                            </w:rPr>
                            <m:t>L</m:t>
                          </m:r>
                        </m:sup>
                        <m:e>
                          <m:nary>
                            <m:naryPr>
                              <m:chr m:val="∑"/>
                              <m:limLoc m:val="undOvr"/>
                              <m:ctrlPr>
                                <w:rPr>
                                  <w:rFonts w:ascii="Cambria Math" w:hAnsi="Cambria Math" w:cs="Arial"/>
                                  <w:i/>
                                  <w:iCs/>
                                  <w:color w:val="282829"/>
                                  <w:szCs w:val="20"/>
                                  <w:shd w:val="clear" w:color="auto" w:fill="FFFFFF"/>
                                  <w:lang w:val="en-GB"/>
                                </w:rPr>
                              </m:ctrlPr>
                            </m:naryPr>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sb=1</m:t>
                                  </m:r>
                                </m:sub>
                              </m:sSub>
                            </m:sub>
                            <m:sup>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sup>
                            <m:e>
                              <m:sSubSup>
                                <m:sSubSupPr>
                                  <m:ctrlPr>
                                    <w:rPr>
                                      <w:rFonts w:ascii="Cambria Math" w:hAnsi="Cambria Math" w:cs="Arial"/>
                                      <w:i/>
                                      <w:iCs/>
                                      <w:color w:val="282829"/>
                                      <w:szCs w:val="20"/>
                                      <w:shd w:val="clear" w:color="auto" w:fill="FFFFFF"/>
                                      <w:lang w:val="en-GB"/>
                                    </w:rPr>
                                  </m:ctrlPr>
                                </m:sSubSupPr>
                                <m:e>
                                  <m:r>
                                    <w:rPr>
                                      <w:rFonts w:ascii="Cambria Math" w:hAnsi="Cambria Math" w:cs="Arial"/>
                                      <w:color w:val="282829"/>
                                      <w:szCs w:val="20"/>
                                      <w:shd w:val="clear" w:color="auto" w:fill="FFFFFF"/>
                                      <w:lang w:val="en-GB"/>
                                    </w:rPr>
                                    <m:t>σ</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,l</m:t>
                                  </m:r>
                                  <m:ctrlPr>
                                    <w:rPr>
                                      <w:rFonts w:ascii="Cambria Math" w:hAnsi="Cambria Math" w:cs="Arial"/>
                                      <w:i/>
                                      <w:color w:val="282829"/>
                                      <w:szCs w:val="20"/>
                                      <w:shd w:val="clear" w:color="auto" w:fill="FFFFFF"/>
                                      <w:lang w:val="en-GB"/>
                                    </w:rPr>
                                  </m:ctrlPr>
                                </m:sub>
                                <m:sup>
                                  <m:r>
                                    <w:rPr>
                                      <w:rFonts w:ascii="Cambria Math" w:hAnsi="Cambria Math" w:cs="Arial"/>
                                      <w:color w:val="282829"/>
                                      <w:szCs w:val="20"/>
                                      <w:shd w:val="clear" w:color="auto" w:fill="FFFFFF"/>
                                      <w:lang w:val="en-GB"/>
                                    </w:rPr>
                                    <m:t>2</m:t>
                                  </m:r>
                                </m:sup>
                              </m:sSubSup>
                            </m:e>
                          </m:nary>
                        </m:e>
                      </m:nary>
                    </m:e>
                  </m:d>
                </m:den>
              </m:f>
              <m:nary>
                <m:naryPr>
                  <m:chr m:val="∑"/>
                  <m:limLoc m:val="undOvr"/>
                  <m:ctrlPr>
                    <w:rPr>
                      <w:rFonts w:ascii="Cambria Math" w:hAnsi="Cambria Math" w:cs="Arial"/>
                      <w:i/>
                      <w:iCs/>
                      <w:color w:val="282829"/>
                      <w:szCs w:val="20"/>
                      <w:shd w:val="clear" w:color="auto" w:fill="FFFFFF"/>
                      <w:lang w:val="en-GB"/>
                    </w:rPr>
                  </m:ctrlPr>
                </m:naryPr>
                <m:sub>
                  <m:r>
                    <w:rPr>
                      <w:rFonts w:ascii="Cambria Math" w:hAnsi="Cambria Math" w:cs="Arial"/>
                      <w:color w:val="282829"/>
                      <w:szCs w:val="20"/>
                      <w:shd w:val="clear" w:color="auto" w:fill="FFFFFF"/>
                      <w:lang w:val="en-GB"/>
                    </w:rPr>
                    <m:t>l=1</m:t>
                  </m:r>
                </m:sub>
                <m:sup>
                  <m:r>
                    <w:rPr>
                      <w:rFonts w:ascii="Cambria Math" w:hAnsi="Cambria Math" w:cs="Arial"/>
                      <w:color w:val="282829"/>
                      <w:szCs w:val="20"/>
                      <w:shd w:val="clear" w:color="auto" w:fill="FFFFFF"/>
                      <w:lang w:val="en-GB"/>
                    </w:rPr>
                    <m:t>L</m:t>
                  </m:r>
                </m:sup>
                <m:e>
                  <m:nary>
                    <m:naryPr>
                      <m:chr m:val="∑"/>
                      <m:limLoc m:val="undOvr"/>
                      <m:ctrlPr>
                        <w:rPr>
                          <w:rFonts w:ascii="Cambria Math" w:hAnsi="Cambria Math" w:cs="Arial"/>
                          <w:i/>
                          <w:iCs/>
                          <w:color w:val="282829"/>
                          <w:szCs w:val="20"/>
                          <w:shd w:val="clear" w:color="auto" w:fill="FFFFFF"/>
                          <w:lang w:val="en-GB"/>
                        </w:rPr>
                      </m:ctrlPr>
                    </m:naryPr>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sb=1</m:t>
                          </m:r>
                        </m:sub>
                      </m:sSub>
                    </m:sub>
                    <m:sup>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sup>
                    <m:e>
                      <m:f>
                        <m:fPr>
                          <m:ctrlPr>
                            <w:rPr>
                              <w:rFonts w:ascii="Cambria Math" w:hAnsi="Cambria Math" w:cs="Arial"/>
                              <w:i/>
                              <w:color w:val="282829"/>
                              <w:szCs w:val="20"/>
                              <w:shd w:val="clear" w:color="auto" w:fill="FFFFFF"/>
                              <w:lang w:val="en-GB"/>
                            </w:rPr>
                          </m:ctrlPr>
                        </m:fPr>
                        <m:num>
                          <m:r>
                            <w:rPr>
                              <w:rFonts w:ascii="Cambria Math" w:hAnsi="Cambria Math" w:cs="Arial"/>
                              <w:color w:val="282829"/>
                              <w:szCs w:val="20"/>
                              <w:shd w:val="clear" w:color="auto" w:fill="FFFFFF"/>
                              <w:lang w:val="en-GB"/>
                            </w:rPr>
                            <m:t>1</m:t>
                          </m:r>
                        </m:num>
                        <m:den>
                          <m:sSup>
                            <m:sSupPr>
                              <m:ctrlPr>
                                <w:rPr>
                                  <w:rFonts w:ascii="Cambria Math" w:hAnsi="Cambria Math" w:cs="Arial"/>
                                  <w:i/>
                                  <w:color w:val="282829"/>
                                  <w:szCs w:val="20"/>
                                  <w:shd w:val="clear" w:color="auto" w:fill="FFFFFF"/>
                                  <w:lang w:val="en-GB"/>
                                </w:rPr>
                              </m:ctrlPr>
                            </m:sSupPr>
                            <m:e>
                              <m:d>
                                <m:dPr>
                                  <m:begChr m:val="‖"/>
                                  <m:endChr m:val="‖"/>
                                  <m:ctrlPr>
                                    <w:rPr>
                                      <w:rFonts w:ascii="Cambria Math" w:hAnsi="Cambria Math" w:cs="Arial"/>
                                      <w:i/>
                                      <w:color w:val="282829"/>
                                      <w:szCs w:val="20"/>
                                      <w:shd w:val="clear" w:color="auto" w:fill="FFFFFF"/>
                                      <w:lang w:val="en-GB"/>
                                    </w:rPr>
                                  </m:ctrlPr>
                                </m:dPr>
                                <m:e>
                                  <m:sSub>
                                    <m:sSubPr>
                                      <m:ctrlPr>
                                        <w:rPr>
                                          <w:rFonts w:ascii="Cambria Math" w:hAnsi="Cambria Math" w:cs="Arial"/>
                                          <w:i/>
                                          <w:iCs/>
                                          <w:color w:val="282829"/>
                                          <w:szCs w:val="20"/>
                                          <w:shd w:val="clear" w:color="auto" w:fill="FFFFFF"/>
                                          <w:lang w:val="en-GB"/>
                                        </w:rPr>
                                      </m:ctrlPr>
                                    </m:sSubPr>
                                    <m:e>
                                      <m:acc>
                                        <m:accPr>
                                          <m:chr m:val="̃"/>
                                          <m:ctrlPr>
                                            <w:rPr>
                                              <w:rFonts w:ascii="Cambria Math" w:hAnsi="Cambria Math" w:cs="Arial"/>
                                              <w:i/>
                                              <w:iCs/>
                                              <w:color w:val="282829"/>
                                              <w:szCs w:val="20"/>
                                              <w:shd w:val="clear" w:color="auto" w:fill="FFFFFF"/>
                                              <w:lang w:val="en-GB"/>
                                            </w:rPr>
                                          </m:ctrlPr>
                                        </m:accPr>
                                        <m:e>
                                          <m:r>
                                            <w:rPr>
                                              <w:rFonts w:ascii="Cambria Math" w:hAnsi="Cambria Math" w:cs="Arial"/>
                                              <w:color w:val="282829"/>
                                              <w:szCs w:val="20"/>
                                              <w:shd w:val="clear" w:color="auto" w:fill="FFFFFF"/>
                                              <w:lang w:val="en-GB"/>
                                            </w:rPr>
                                            <m:t>w</m:t>
                                          </m:r>
                                        </m:e>
                                      </m:acc>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,l</m:t>
                                      </m:r>
                                    </m:sub>
                                  </m:sSub>
                                </m:e>
                              </m:d>
                              <m:ctrlPr>
                                <w:rPr>
                                  <w:rFonts w:ascii="Cambria Math" w:hAnsi="Cambria Math" w:cs="Arial"/>
                                  <w:i/>
                                  <w:iCs/>
                                  <w:color w:val="282829"/>
                                  <w:szCs w:val="20"/>
                                  <w:shd w:val="clear" w:color="auto" w:fill="FFFFFF"/>
                                  <w:lang w:val="en-GB"/>
                                </w:rPr>
                              </m:ctrlPr>
                            </m:e>
                            <m:sup>
                              <m:r>
                                <w:rPr>
                                  <w:rFonts w:ascii="Cambria Math" w:hAnsi="Cambria Math" w:cs="Arial"/>
                                  <w:color w:val="282829"/>
                                  <w:szCs w:val="20"/>
                                  <w:shd w:val="clear" w:color="auto" w:fill="FFFFFF"/>
                                  <w:lang w:val="en-GB"/>
                                </w:rPr>
                                <m:t>2</m:t>
                              </m:r>
                            </m:sup>
                          </m:sSup>
                        </m:den>
                      </m:f>
                    </m:e>
                  </m:nary>
                  <m:nary>
                    <m:naryPr>
                      <m:chr m:val="∑"/>
                      <m:limLoc m:val="undOvr"/>
                      <m:ctrlPr>
                        <w:rPr>
                          <w:rFonts w:ascii="Cambria Math" w:hAnsi="Cambria Math" w:cs="Arial"/>
                          <w:i/>
                          <w:iCs/>
                          <w:color w:val="282829"/>
                          <w:szCs w:val="20"/>
                          <w:shd w:val="clear" w:color="auto" w:fill="FFFFFF"/>
                          <w:lang w:val="en-GB"/>
                        </w:rPr>
                      </m:ctrlPr>
                    </m:naryPr>
                    <m:sub>
                      <m:r>
                        <w:rPr>
                          <w:rFonts w:ascii="Cambria Math" w:hAnsi="Cambria Math" w:cs="Arial"/>
                          <w:color w:val="282829"/>
                          <w:szCs w:val="20"/>
                          <w:shd w:val="clear" w:color="auto" w:fill="FFFFFF"/>
                          <w:lang w:val="en-GB"/>
                        </w:rPr>
                        <m:t>i=1</m:t>
                      </m:r>
                    </m:sub>
                    <m:sup>
                      <m:func>
                        <m:funcPr>
                          <m:ctrlPr>
                            <w:rPr>
                              <w:rFonts w:ascii="Cambria Math" w:hAnsi="Cambria Math" w:cs="Arial"/>
                              <w:color w:val="282829"/>
                              <w:szCs w:val="20"/>
                              <w:shd w:val="clear" w:color="auto" w:fill="FFFFFF"/>
                              <w:lang w:val="en-GB"/>
                            </w:rPr>
                          </m:ctrlPr>
                        </m:funcPr>
                        <m:fName>
                          <m:r>
                            <m:rPr>
                              <m:sty m:val="p"/>
                            </m:rPr>
                            <w:rPr>
                              <w:rFonts w:ascii="Cambria Math" w:hAnsi="Cambria Math" w:cs="Arial"/>
                              <w:color w:val="282829"/>
                              <w:szCs w:val="20"/>
                              <w:shd w:val="clear" w:color="auto" w:fill="FFFFFF"/>
                              <w:lang w:val="en-GB"/>
                            </w:rPr>
                            <m:t>min</m:t>
                          </m:r>
                        </m:fName>
                        <m:e>
                          <m:d>
                            <m:dPr>
                              <m:ctrlPr>
                                <w:rPr>
                                  <w:rFonts w:ascii="Cambria Math" w:hAnsi="Cambria Math" w:cs="Arial"/>
                                  <w:i/>
                                  <w:color w:val="282829"/>
                                  <w:szCs w:val="20"/>
                                  <w:shd w:val="clear" w:color="auto" w:fill="FFFFFF"/>
                                  <w:lang w:val="en-GB"/>
                                </w:rPr>
                              </m:ctrlPr>
                            </m:dPr>
                            <m:e>
                              <m:sSub>
                                <m:sSubPr>
                                  <m:ctrlPr>
                                    <w:rPr>
                                      <w:rFonts w:ascii="Cambria Math" w:hAnsi="Cambria Math" w:cs="Arial"/>
                                      <w:i/>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Tx</m:t>
                                  </m:r>
                                </m:sub>
                              </m:sSub>
                              <m:r>
                                <w:rPr>
                                  <w:rFonts w:ascii="Cambria Math" w:hAnsi="Cambria Math" w:cs="Arial"/>
                                  <w:color w:val="282829"/>
                                  <w:szCs w:val="20"/>
                                  <w:shd w:val="clear" w:color="auto" w:fill="FFFFFF"/>
                                  <w:lang w:val="en-GB"/>
                                </w:rPr>
                                <m:t xml:space="preserve">, </m:t>
                              </m:r>
                              <m:sSub>
                                <m:sSubPr>
                                  <m:ctrlPr>
                                    <w:rPr>
                                      <w:rFonts w:ascii="Cambria Math" w:hAnsi="Cambria Math" w:cs="Arial"/>
                                      <w:i/>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Rx</m:t>
                                  </m:r>
                                </m:sub>
                              </m:sSub>
                            </m:e>
                          </m:d>
                        </m:e>
                      </m:func>
                    </m:sup>
                    <m:e>
                      <m:sSubSup>
                        <m:sSubSupPr>
                          <m:ctrlPr>
                            <w:rPr>
                              <w:rFonts w:ascii="Cambria Math" w:hAnsi="Cambria Math" w:cs="Arial"/>
                              <w:i/>
                              <w:iCs/>
                              <w:color w:val="282829"/>
                              <w:szCs w:val="20"/>
                              <w:shd w:val="clear" w:color="auto" w:fill="FFFFFF"/>
                              <w:lang w:val="en-GB"/>
                            </w:rPr>
                          </m:ctrlPr>
                        </m:sSubSupPr>
                        <m:e>
                          <m:r>
                            <w:rPr>
                              <w:rFonts w:ascii="Cambria Math" w:hAnsi="Cambria Math" w:cs="Arial"/>
                              <w:color w:val="282829"/>
                              <w:szCs w:val="20"/>
                              <w:shd w:val="clear" w:color="auto" w:fill="FFFFFF"/>
                              <w:lang w:val="en-GB"/>
                            </w:rPr>
                            <m:t>σ</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,i</m:t>
                          </m:r>
                        </m:sub>
                        <m:sup>
                          <m:r>
                            <w:rPr>
                              <w:rFonts w:ascii="Cambria Math" w:hAnsi="Cambria Math" w:cs="Arial"/>
                              <w:color w:val="282829"/>
                              <w:szCs w:val="20"/>
                              <w:shd w:val="clear" w:color="auto" w:fill="FFFFFF"/>
                              <w:lang w:val="en-GB"/>
                            </w:rPr>
                            <m:t>2</m:t>
                          </m:r>
                        </m:sup>
                      </m:sSubSup>
                      <m:r>
                        <m:rPr>
                          <m:sty m:val="p"/>
                        </m:rPr>
                        <w:rPr>
                          <w:rFonts w:ascii="Cambria Math" w:hAnsi="Cambria Math" w:cs="Arial"/>
                          <w:color w:val="282829"/>
                          <w:szCs w:val="20"/>
                          <w:shd w:val="clear" w:color="auto" w:fill="FFFFFF"/>
                          <w:lang w:val="en-GB"/>
                        </w:rPr>
                        <m:t>SGCS</m:t>
                      </m:r>
                      <m:d>
                        <m:dPr>
                          <m:ctrlPr>
                            <w:rPr>
                              <w:rFonts w:ascii="Cambria Math" w:hAnsi="Cambria Math" w:cs="Arial"/>
                              <w:i/>
                              <w:color w:val="282829"/>
                              <w:szCs w:val="20"/>
                              <w:shd w:val="clear" w:color="auto" w:fill="FFFFFF"/>
                              <w:lang w:val="en-GB"/>
                            </w:rPr>
                          </m:ctrlPr>
                        </m:dPr>
                        <m:e>
                          <m:sSub>
                            <m:sSubPr>
                              <m:ctrlPr>
                                <w:rPr>
                                  <w:rFonts w:ascii="Cambria Math" w:hAnsi="Cambria Math" w:cs="Arial"/>
                                  <w:i/>
                                  <w:iCs/>
                                  <w:color w:val="282829"/>
                                  <w:szCs w:val="20"/>
                                  <w:shd w:val="clear" w:color="auto" w:fill="FFFFFF"/>
                                  <w:lang w:val="en-GB"/>
                                </w:rPr>
                              </m:ctrlPr>
                            </m:sSubPr>
                            <m:e>
                              <m:acc>
                                <m:accPr>
                                  <m:chr m:val="̃"/>
                                  <m:ctrlPr>
                                    <w:rPr>
                                      <w:rFonts w:ascii="Cambria Math" w:hAnsi="Cambria Math" w:cs="Arial"/>
                                      <w:i/>
                                      <w:iCs/>
                                      <w:color w:val="282829"/>
                                      <w:szCs w:val="20"/>
                                      <w:shd w:val="clear" w:color="auto" w:fill="FFFFFF"/>
                                      <w:lang w:val="en-GB"/>
                                    </w:rPr>
                                  </m:ctrlPr>
                                </m:accPr>
                                <m:e>
                                  <m:r>
                                    <w:rPr>
                                      <w:rFonts w:ascii="Cambria Math" w:hAnsi="Cambria Math" w:cs="Arial"/>
                                      <w:color w:val="282829"/>
                                      <w:szCs w:val="20"/>
                                      <w:shd w:val="clear" w:color="auto" w:fill="FFFFFF"/>
                                      <w:lang w:val="en-GB"/>
                                    </w:rPr>
                                    <m:t>w</m:t>
                                  </m:r>
                                </m:e>
                              </m:acc>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,l</m:t>
                              </m:r>
                            </m:sub>
                          </m:sSub>
                          <m:r>
                            <w:rPr>
                              <w:rFonts w:ascii="Cambria Math" w:hAnsi="Cambria Math" w:cs="Arial"/>
                              <w:color w:val="282829"/>
                              <w:szCs w:val="20"/>
                              <w:shd w:val="clear" w:color="auto" w:fill="FFFFFF"/>
                              <w:lang w:val="en-GB"/>
                            </w:rPr>
                            <m:t>,</m:t>
                          </m:r>
                          <m:sSub>
                            <m:sSubPr>
                              <m:ctrlPr>
                                <w:rPr>
                                  <w:rFonts w:ascii="Cambria Math" w:hAnsi="Cambria Math" w:cs="Arial"/>
                                  <w:i/>
                                  <w:color w:val="282829"/>
                                  <w:szCs w:val="20"/>
                                  <w:shd w:val="clear" w:color="auto" w:fill="FFFFFF"/>
                                  <w:lang w:val="en-GB"/>
                                </w:rPr>
                              </m:ctrlPr>
                            </m:sSubPr>
                            <m:e>
                              <m:r>
                                <w:rPr>
                                  <w:rFonts w:ascii="Cambria Math" w:hAnsi="Cambria Math" w:cs="Arial"/>
                                  <w:color w:val="282829"/>
                                  <w:szCs w:val="20"/>
                                  <w:shd w:val="clear" w:color="auto" w:fill="FFFFFF"/>
                                  <w:lang w:val="en-GB"/>
                                </w:rPr>
                                <m:t>w</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,i</m:t>
                              </m:r>
                            </m:sub>
                          </m:sSub>
                          <m:r>
                            <w:rPr>
                              <w:rFonts w:ascii="Cambria Math" w:hAnsi="Cambria Math" w:cs="Arial"/>
                              <w:color w:val="282829"/>
                              <w:szCs w:val="20"/>
                              <w:shd w:val="clear" w:color="auto" w:fill="FFFFFF"/>
                              <w:lang w:val="en-GB"/>
                            </w:rPr>
                            <m:t xml:space="preserve"> </m:t>
                          </m:r>
                        </m:e>
                      </m:d>
                    </m:e>
                  </m:nary>
                </m:e>
              </m:nary>
            </m:e>
          </m:d>
        </m:oMath>
      </m:oMathPara>
    </w:p>
    <w:p w14:paraId="3887D0F1" w14:textId="490A6BD6" w:rsidR="00307EBF" w:rsidRDefault="00F00C39" w:rsidP="00F943E9">
      <w:pPr>
        <w:jc w:val="both"/>
        <w:rPr>
          <w:rFonts w:eastAsiaTheme="minorEastAsia" w:cs="Arial"/>
          <w:color w:val="282829"/>
          <w:szCs w:val="20"/>
          <w:shd w:val="clear" w:color="auto" w:fill="FFFFFF"/>
          <w:lang w:val="en-GB"/>
        </w:rPr>
      </w:pPr>
      <w:r>
        <w:rPr>
          <w:rFonts w:cs="Arial"/>
          <w:iCs/>
          <w:color w:val="282829"/>
          <w:szCs w:val="20"/>
          <w:shd w:val="clear" w:color="auto" w:fill="FFFFFF"/>
          <w:lang w:val="en-GB"/>
        </w:rPr>
        <w:t>Further n</w:t>
      </w:r>
      <w:r w:rsidR="00423A72">
        <w:rPr>
          <w:rFonts w:cs="Arial"/>
          <w:iCs/>
          <w:color w:val="282829"/>
          <w:szCs w:val="20"/>
          <w:shd w:val="clear" w:color="auto" w:fill="FFFFFF"/>
          <w:lang w:val="en-GB"/>
        </w:rPr>
        <w:t xml:space="preserve">ote that also here the capital </w:t>
      </w:r>
      <m:oMath>
        <m:r>
          <w:rPr>
            <w:rFonts w:ascii="Cambria Math" w:hAnsi="Cambria Math" w:cs="Arial"/>
            <w:color w:val="282829"/>
            <w:szCs w:val="20"/>
            <w:shd w:val="clear" w:color="auto" w:fill="FFFFFF"/>
            <w:lang w:val="en-GB"/>
          </w:rPr>
          <m:t>L</m:t>
        </m:r>
      </m:oMath>
      <w:r w:rsidR="00423A72">
        <w:rPr>
          <w:rFonts w:cs="Arial"/>
          <w:iCs/>
          <w:color w:val="282829"/>
          <w:szCs w:val="20"/>
          <w:shd w:val="clear" w:color="auto" w:fill="FFFFFF"/>
          <w:lang w:val="en-GB"/>
        </w:rPr>
        <w:t xml:space="preserve"> in the subscript means to include all layers </w:t>
      </w:r>
      <m:oMath>
        <m:r>
          <w:rPr>
            <w:rFonts w:ascii="Cambria Math" w:hAnsi="Cambria Math" w:cs="Arial"/>
            <w:color w:val="282829"/>
            <w:szCs w:val="20"/>
            <w:shd w:val="clear" w:color="auto" w:fill="FFFFFF"/>
            <w:lang w:val="en-GB"/>
          </w:rPr>
          <m:t>1,2,…,L</m:t>
        </m:r>
      </m:oMath>
      <w:r w:rsidR="00423A72">
        <w:rPr>
          <w:rFonts w:eastAsiaTheme="minorEastAsia" w:cs="Arial"/>
          <w:iCs/>
          <w:color w:val="282829"/>
          <w:szCs w:val="20"/>
          <w:shd w:val="clear" w:color="auto" w:fill="FFFFFF"/>
          <w:lang w:val="en-GB"/>
        </w:rPr>
        <w:t>.</w:t>
      </w:r>
      <w:r w:rsidR="0024708F">
        <w:rPr>
          <w:rFonts w:eastAsiaTheme="minorEastAsia" w:cs="Arial"/>
          <w:iCs/>
          <w:color w:val="282829"/>
          <w:szCs w:val="20"/>
          <w:shd w:val="clear" w:color="auto" w:fill="FFFFFF"/>
          <w:lang w:val="en-GB"/>
        </w:rPr>
        <w:t xml:space="preserve"> </w:t>
      </w:r>
    </w:p>
    <w:p w14:paraId="038F5C08" w14:textId="50CB9D28" w:rsidR="00EE1ACA" w:rsidRDefault="002C6114" w:rsidP="00CF3B2C">
      <w:pPr>
        <w:jc w:val="both"/>
        <w:rPr>
          <w:rFonts w:cs="Arial"/>
          <w:iCs/>
          <w:szCs w:val="20"/>
          <w:shd w:val="clear" w:color="auto" w:fill="FFFFFF"/>
          <w:lang w:val="en-GB"/>
        </w:rPr>
      </w:pPr>
      <w:r>
        <w:rPr>
          <w:lang w:val="en-GB"/>
        </w:rPr>
        <w:t>In the following evaluations, we</w:t>
      </w:r>
      <w:r w:rsidR="0030397B">
        <w:rPr>
          <w:lang w:val="en-GB"/>
        </w:rPr>
        <w:t xml:space="preserve"> compare </w:t>
      </w:r>
      <w:r>
        <w:rPr>
          <w:lang w:val="en-GB"/>
        </w:rPr>
        <w:t xml:space="preserve">the </w:t>
      </w:r>
      <w:r w:rsidR="00CF3B2C">
        <w:rPr>
          <w:lang w:val="en-GB"/>
        </w:rPr>
        <w:t xml:space="preserve">baseline </w:t>
      </w:r>
      <w:r w:rsidR="00CF3B2C">
        <w:t>Rel16 Type-II codebook (</w:t>
      </w:r>
      <w:proofErr w:type="spellStart"/>
      <w:r w:rsidR="00504925">
        <w:t>ParComb</w:t>
      </w:r>
      <w:proofErr w:type="spellEnd"/>
      <w:r w:rsidR="00504925">
        <w:t xml:space="preserve"> 6, </w:t>
      </w:r>
      <w:r w:rsidR="00CF3B2C">
        <w:t>details given in Section</w:t>
      </w:r>
      <w:r w:rsidR="002209C1">
        <w:t> </w:t>
      </w:r>
      <w:r w:rsidR="00CF3B2C" w:rsidRPr="00AE1D64">
        <w:fldChar w:fldCharType="begin"/>
      </w:r>
      <w:r w:rsidR="00CF3B2C" w:rsidRPr="00AE1D64">
        <w:instrText xml:space="preserve"> REF _Ref111200481 \r \h </w:instrText>
      </w:r>
      <w:r w:rsidR="00CF3B2C" w:rsidRPr="00AE1D64">
        <w:fldChar w:fldCharType="separate"/>
      </w:r>
      <w:r w:rsidR="00285CE9">
        <w:t>4</w:t>
      </w:r>
      <w:r w:rsidR="00CF3B2C" w:rsidRPr="00AE1D64">
        <w:fldChar w:fldCharType="end"/>
      </w:r>
      <w:r w:rsidR="00504925" w:rsidRPr="00AE1D64">
        <w:t>)</w:t>
      </w:r>
      <w:r w:rsidR="00504925">
        <w:t xml:space="preserve"> </w:t>
      </w:r>
      <w:r w:rsidR="005C73EE">
        <w:rPr>
          <w:lang w:val="en-GB"/>
        </w:rPr>
        <w:t>with</w:t>
      </w:r>
      <w:r w:rsidR="00504925">
        <w:rPr>
          <w:lang w:val="en-GB"/>
        </w:rPr>
        <w:t xml:space="preserve"> a trained</w:t>
      </w:r>
      <w:r w:rsidR="00AC0784">
        <w:rPr>
          <w:lang w:val="en-GB"/>
        </w:rPr>
        <w:t xml:space="preserve"> AI/ML model</w:t>
      </w:r>
      <w:r w:rsidR="00B61705">
        <w:rPr>
          <w:lang w:val="en-GB"/>
        </w:rPr>
        <w:t xml:space="preserve"> </w:t>
      </w:r>
      <w:r w:rsidR="005C73EE">
        <w:rPr>
          <w:lang w:val="en-GB"/>
        </w:rPr>
        <w:t>using the abovementioned KPIs</w:t>
      </w:r>
      <w:r w:rsidR="00273D7E" w:rsidRPr="00AE1D64">
        <w:t>.</w:t>
      </w:r>
      <w:r w:rsidR="00915D16">
        <w:t xml:space="preserve"> </w:t>
      </w:r>
      <w:r w:rsidR="00CF3B2C">
        <w:fldChar w:fldCharType="begin"/>
      </w:r>
      <w:r w:rsidR="00CF3B2C">
        <w:instrText xml:space="preserve"> REF _Ref111200634 \h </w:instrText>
      </w:r>
      <w:r w:rsidR="00CF3B2C">
        <w:fldChar w:fldCharType="separate"/>
      </w:r>
      <w:r w:rsidR="00285CE9">
        <w:t xml:space="preserve">Figure </w:t>
      </w:r>
      <w:r w:rsidR="00285CE9">
        <w:rPr>
          <w:noProof/>
        </w:rPr>
        <w:t>1</w:t>
      </w:r>
      <w:r w:rsidR="00CF3B2C">
        <w:fldChar w:fldCharType="end"/>
      </w:r>
      <w:r w:rsidR="00B942B2">
        <w:rPr>
          <w:rFonts w:cs="Arial"/>
          <w:iCs/>
          <w:szCs w:val="20"/>
          <w:shd w:val="clear" w:color="auto" w:fill="FFFFFF"/>
          <w:lang w:val="en-GB"/>
        </w:rPr>
        <w:t xml:space="preserve"> </w:t>
      </w:r>
      <w:r w:rsidR="00484372">
        <w:rPr>
          <w:rFonts w:cs="Arial"/>
          <w:iCs/>
          <w:szCs w:val="20"/>
          <w:shd w:val="clear" w:color="auto" w:fill="FFFFFF"/>
          <w:lang w:val="en-GB"/>
        </w:rPr>
        <w:t xml:space="preserve">and </w:t>
      </w:r>
      <w:r w:rsidR="00CF3B2C">
        <w:rPr>
          <w:rFonts w:cs="Arial"/>
          <w:iCs/>
          <w:szCs w:val="20"/>
          <w:shd w:val="clear" w:color="auto" w:fill="FFFFFF"/>
          <w:lang w:val="en-GB"/>
        </w:rPr>
        <w:fldChar w:fldCharType="begin"/>
      </w:r>
      <w:r w:rsidR="00CF3B2C">
        <w:rPr>
          <w:rFonts w:cs="Arial"/>
          <w:iCs/>
          <w:szCs w:val="20"/>
          <w:shd w:val="clear" w:color="auto" w:fill="FFFFFF"/>
          <w:lang w:val="en-GB"/>
        </w:rPr>
        <w:instrText xml:space="preserve"> REF _Ref111200652 \h </w:instrText>
      </w:r>
      <w:r w:rsidR="00CF3B2C">
        <w:rPr>
          <w:rFonts w:cs="Arial"/>
          <w:iCs/>
          <w:szCs w:val="20"/>
          <w:shd w:val="clear" w:color="auto" w:fill="FFFFFF"/>
          <w:lang w:val="en-GB"/>
        </w:rPr>
      </w:r>
      <w:r w:rsidR="00CF3B2C">
        <w:rPr>
          <w:rFonts w:cs="Arial"/>
          <w:iCs/>
          <w:szCs w:val="20"/>
          <w:shd w:val="clear" w:color="auto" w:fill="FFFFFF"/>
          <w:lang w:val="en-GB"/>
        </w:rPr>
        <w:fldChar w:fldCharType="separate"/>
      </w:r>
      <w:r w:rsidR="00285CE9">
        <w:t xml:space="preserve">Figure </w:t>
      </w:r>
      <w:r w:rsidR="00285CE9">
        <w:rPr>
          <w:noProof/>
        </w:rPr>
        <w:t>2</w:t>
      </w:r>
      <w:r w:rsidR="00CF3B2C">
        <w:rPr>
          <w:rFonts w:cs="Arial"/>
          <w:iCs/>
          <w:szCs w:val="20"/>
          <w:shd w:val="clear" w:color="auto" w:fill="FFFFFF"/>
          <w:lang w:val="en-GB"/>
        </w:rPr>
        <w:fldChar w:fldCharType="end"/>
      </w:r>
      <w:r w:rsidR="00484372">
        <w:rPr>
          <w:rFonts w:cs="Arial"/>
          <w:iCs/>
          <w:szCs w:val="20"/>
          <w:shd w:val="clear" w:color="auto" w:fill="FFFFFF"/>
          <w:lang w:val="en-GB"/>
        </w:rPr>
        <w:t xml:space="preserve"> </w:t>
      </w:r>
      <w:r w:rsidR="00B942B2">
        <w:rPr>
          <w:rFonts w:cs="Arial"/>
          <w:iCs/>
          <w:szCs w:val="20"/>
          <w:shd w:val="clear" w:color="auto" w:fill="FFFFFF"/>
          <w:lang w:val="en-GB"/>
        </w:rPr>
        <w:t xml:space="preserve">illustrate the </w:t>
      </w:r>
      <w:r w:rsidR="00915D16">
        <w:t>CDF</w:t>
      </w:r>
      <w:r w:rsidR="00D44421">
        <w:t>s</w:t>
      </w:r>
      <w:r w:rsidR="00915D16">
        <w:t xml:space="preserve"> of GCS </w:t>
      </w:r>
      <w:r w:rsidR="00484372">
        <w:t>and</w:t>
      </w:r>
      <w:r w:rsidR="00D44421">
        <w:rPr>
          <w:rFonts w:cs="Arial"/>
          <w:iCs/>
          <w:szCs w:val="20"/>
          <w:shd w:val="clear" w:color="auto" w:fill="FFFFFF"/>
          <w:lang w:val="en-GB"/>
        </w:rPr>
        <w:t xml:space="preserve"> SGCS</w:t>
      </w:r>
      <w:r w:rsidR="00484372">
        <w:rPr>
          <w:rFonts w:cs="Arial"/>
          <w:iCs/>
          <w:szCs w:val="20"/>
          <w:shd w:val="clear" w:color="auto" w:fill="FFFFFF"/>
          <w:lang w:val="en-GB"/>
        </w:rPr>
        <w:t>, respectively.</w:t>
      </w:r>
      <w:r w:rsidR="00D44421">
        <w:rPr>
          <w:rFonts w:cs="Arial"/>
          <w:iCs/>
          <w:szCs w:val="20"/>
          <w:shd w:val="clear" w:color="auto" w:fill="FFFFFF"/>
          <w:lang w:val="en-GB"/>
        </w:rPr>
        <w:t xml:space="preserve"> </w:t>
      </w:r>
      <w:r w:rsidR="00047526">
        <w:rPr>
          <w:rFonts w:cs="Arial"/>
          <w:iCs/>
          <w:szCs w:val="20"/>
          <w:shd w:val="clear" w:color="auto" w:fill="FFFFFF"/>
          <w:lang w:val="en-GB"/>
        </w:rPr>
        <w:t>The data for th</w:t>
      </w:r>
      <w:r w:rsidR="0008378E">
        <w:rPr>
          <w:rFonts w:cs="Arial"/>
          <w:iCs/>
          <w:szCs w:val="20"/>
          <w:shd w:val="clear" w:color="auto" w:fill="FFFFFF"/>
          <w:lang w:val="en-GB"/>
        </w:rPr>
        <w:t>ese curves was obtained by logging channel</w:t>
      </w:r>
      <w:r w:rsidR="0049476B">
        <w:rPr>
          <w:rFonts w:cs="Arial"/>
          <w:iCs/>
          <w:szCs w:val="20"/>
          <w:shd w:val="clear" w:color="auto" w:fill="FFFFFF"/>
          <w:lang w:val="en-GB"/>
        </w:rPr>
        <w:t xml:space="preserve"> </w:t>
      </w:r>
      <w:r w:rsidR="0008378E">
        <w:rPr>
          <w:rFonts w:cs="Arial"/>
          <w:iCs/>
          <w:szCs w:val="20"/>
          <w:shd w:val="clear" w:color="auto" w:fill="FFFFFF"/>
          <w:lang w:val="en-GB"/>
        </w:rPr>
        <w:t>s</w:t>
      </w:r>
      <w:r w:rsidR="0049476B">
        <w:rPr>
          <w:rFonts w:cs="Arial"/>
          <w:iCs/>
          <w:szCs w:val="20"/>
          <w:shd w:val="clear" w:color="auto" w:fill="FFFFFF"/>
          <w:lang w:val="en-GB"/>
        </w:rPr>
        <w:t>amples</w:t>
      </w:r>
      <w:r w:rsidR="0008378E">
        <w:rPr>
          <w:rFonts w:cs="Arial"/>
          <w:iCs/>
          <w:szCs w:val="20"/>
          <w:shd w:val="clear" w:color="auto" w:fill="FFFFFF"/>
          <w:lang w:val="en-GB"/>
        </w:rPr>
        <w:t xml:space="preserve"> in a system level simulat</w:t>
      </w:r>
      <w:r w:rsidR="00D45D70">
        <w:rPr>
          <w:rFonts w:cs="Arial"/>
          <w:iCs/>
          <w:szCs w:val="20"/>
          <w:shd w:val="clear" w:color="auto" w:fill="FFFFFF"/>
          <w:lang w:val="en-GB"/>
        </w:rPr>
        <w:t xml:space="preserve">ion that follows the EVM </w:t>
      </w:r>
      <w:r w:rsidR="00D45D70" w:rsidRPr="007A1BF0">
        <w:rPr>
          <w:rFonts w:cs="Arial"/>
          <w:iCs/>
          <w:szCs w:val="20"/>
          <w:shd w:val="clear" w:color="auto" w:fill="FFFFFF"/>
          <w:lang w:val="en-GB"/>
        </w:rPr>
        <w:t>assumptions</w:t>
      </w:r>
      <w:r w:rsidR="00D64772" w:rsidRPr="007A1BF0">
        <w:rPr>
          <w:rFonts w:cs="Arial"/>
          <w:iCs/>
          <w:szCs w:val="20"/>
          <w:shd w:val="clear" w:color="auto" w:fill="FFFFFF"/>
          <w:lang w:val="en-GB"/>
        </w:rPr>
        <w:t xml:space="preserve"> see</w:t>
      </w:r>
      <w:r w:rsidR="008324D9" w:rsidRPr="007A1BF0">
        <w:rPr>
          <w:rFonts w:cs="Arial"/>
          <w:iCs/>
          <w:szCs w:val="20"/>
          <w:shd w:val="clear" w:color="auto" w:fill="FFFFFF"/>
          <w:lang w:val="en-GB"/>
        </w:rPr>
        <w:t xml:space="preserve"> Section</w:t>
      </w:r>
      <w:r w:rsidR="00D64772" w:rsidRPr="007A1BF0">
        <w:rPr>
          <w:rFonts w:cs="Arial"/>
          <w:iCs/>
          <w:szCs w:val="20"/>
          <w:shd w:val="clear" w:color="auto" w:fill="FFFFFF"/>
          <w:lang w:val="en-GB"/>
        </w:rPr>
        <w:t xml:space="preserve"> </w:t>
      </w:r>
      <w:r w:rsidR="008324D9" w:rsidRPr="007A1BF0">
        <w:rPr>
          <w:rFonts w:cs="Arial"/>
          <w:iCs/>
          <w:szCs w:val="20"/>
          <w:shd w:val="clear" w:color="auto" w:fill="FFFFFF"/>
          <w:lang w:val="en-GB"/>
        </w:rPr>
        <w:fldChar w:fldCharType="begin"/>
      </w:r>
      <w:r w:rsidR="008324D9" w:rsidRPr="007A1BF0">
        <w:rPr>
          <w:rFonts w:cs="Arial"/>
          <w:iCs/>
          <w:szCs w:val="20"/>
          <w:shd w:val="clear" w:color="auto" w:fill="FFFFFF"/>
          <w:lang w:val="en-GB"/>
        </w:rPr>
        <w:instrText xml:space="preserve"> REF _Ref111200481 \r \h </w:instrText>
      </w:r>
      <w:r w:rsidR="008324D9" w:rsidRPr="007A1BF0">
        <w:rPr>
          <w:rFonts w:cs="Arial"/>
          <w:iCs/>
          <w:szCs w:val="20"/>
          <w:shd w:val="clear" w:color="auto" w:fill="FFFFFF"/>
          <w:lang w:val="en-GB"/>
        </w:rPr>
      </w:r>
      <w:r w:rsidR="008324D9" w:rsidRPr="007A1BF0">
        <w:rPr>
          <w:rFonts w:cs="Arial"/>
          <w:iCs/>
          <w:szCs w:val="20"/>
          <w:shd w:val="clear" w:color="auto" w:fill="FFFFFF"/>
          <w:lang w:val="en-GB"/>
        </w:rPr>
        <w:fldChar w:fldCharType="separate"/>
      </w:r>
      <w:r w:rsidR="00285CE9">
        <w:rPr>
          <w:rFonts w:cs="Arial"/>
          <w:iCs/>
          <w:szCs w:val="20"/>
          <w:shd w:val="clear" w:color="auto" w:fill="FFFFFF"/>
          <w:lang w:val="en-GB"/>
        </w:rPr>
        <w:t>4</w:t>
      </w:r>
      <w:r w:rsidR="008324D9" w:rsidRPr="007A1BF0">
        <w:rPr>
          <w:rFonts w:cs="Arial"/>
          <w:iCs/>
          <w:szCs w:val="20"/>
          <w:shd w:val="clear" w:color="auto" w:fill="FFFFFF"/>
          <w:lang w:val="en-GB"/>
        </w:rPr>
        <w:fldChar w:fldCharType="end"/>
      </w:r>
      <w:r w:rsidR="00D45D70" w:rsidRPr="007A1BF0">
        <w:rPr>
          <w:rFonts w:cs="Arial"/>
          <w:iCs/>
          <w:szCs w:val="20"/>
          <w:shd w:val="clear" w:color="auto" w:fill="FFFFFF"/>
          <w:lang w:val="en-GB"/>
        </w:rPr>
        <w:t xml:space="preserve">. </w:t>
      </w:r>
      <w:r w:rsidR="00637B2F" w:rsidRPr="007A1BF0">
        <w:rPr>
          <w:rFonts w:cs="Arial"/>
          <w:iCs/>
          <w:szCs w:val="20"/>
          <w:shd w:val="clear" w:color="auto" w:fill="FFFFFF"/>
          <w:lang w:val="en-GB"/>
        </w:rPr>
        <w:t xml:space="preserve"> </w:t>
      </w:r>
      <w:r w:rsidR="00DA30B9">
        <w:rPr>
          <w:rFonts w:cs="Arial"/>
          <w:iCs/>
          <w:szCs w:val="20"/>
          <w:shd w:val="clear" w:color="auto" w:fill="FFFFFF"/>
          <w:lang w:val="en-GB"/>
        </w:rPr>
        <w:t xml:space="preserve">The AI/ML model </w:t>
      </w:r>
      <w:r w:rsidR="005F44AE">
        <w:rPr>
          <w:rFonts w:cs="Arial"/>
          <w:iCs/>
          <w:szCs w:val="20"/>
          <w:shd w:val="clear" w:color="auto" w:fill="FFFFFF"/>
          <w:lang w:val="en-GB"/>
        </w:rPr>
        <w:t xml:space="preserve">has a convolutional </w:t>
      </w:r>
      <w:r w:rsidR="00F21F64">
        <w:rPr>
          <w:rFonts w:cs="Arial"/>
          <w:iCs/>
          <w:szCs w:val="20"/>
          <w:shd w:val="clear" w:color="auto" w:fill="FFFFFF"/>
          <w:lang w:val="en-GB"/>
        </w:rPr>
        <w:t>autoencoder (AE) architecture</w:t>
      </w:r>
      <w:r w:rsidR="005F44AE">
        <w:rPr>
          <w:rFonts w:cs="Arial"/>
          <w:iCs/>
          <w:szCs w:val="20"/>
          <w:shd w:val="clear" w:color="auto" w:fill="FFFFFF"/>
          <w:lang w:val="en-GB"/>
        </w:rPr>
        <w:t>, and it</w:t>
      </w:r>
      <w:r w:rsidR="00DA30B9">
        <w:rPr>
          <w:rFonts w:cs="Arial"/>
          <w:iCs/>
          <w:szCs w:val="20"/>
          <w:shd w:val="clear" w:color="auto" w:fill="FFFFFF"/>
          <w:lang w:val="en-GB"/>
        </w:rPr>
        <w:t xml:space="preserve"> was trained using the NMSE loss function on a certain channel subspace (</w:t>
      </w:r>
      <w:r w:rsidR="007A1BF0" w:rsidRPr="007A1BF0">
        <w:rPr>
          <w:rFonts w:cs="Arial"/>
          <w:iCs/>
          <w:szCs w:val="20"/>
          <w:shd w:val="clear" w:color="auto" w:fill="FFFFFF"/>
          <w:lang w:val="en-GB"/>
        </w:rPr>
        <w:t xml:space="preserve">see the </w:t>
      </w:r>
      <w:r w:rsidR="00861B70" w:rsidRPr="007A1BF0">
        <w:rPr>
          <w:rFonts w:cs="Arial"/>
          <w:iCs/>
          <w:szCs w:val="20"/>
          <w:shd w:val="clear" w:color="auto" w:fill="FFFFFF"/>
          <w:lang w:val="en-GB"/>
        </w:rPr>
        <w:t>Appendix</w:t>
      </w:r>
      <w:r w:rsidR="00DA30B9" w:rsidRPr="007A1BF0">
        <w:rPr>
          <w:rFonts w:cs="Arial"/>
          <w:iCs/>
          <w:szCs w:val="20"/>
          <w:shd w:val="clear" w:color="auto" w:fill="FFFFFF"/>
          <w:lang w:val="en-GB"/>
        </w:rPr>
        <w:t>).</w:t>
      </w:r>
    </w:p>
    <w:p w14:paraId="7AFA1EED" w14:textId="1899FFB7" w:rsidR="00F943E9" w:rsidRPr="00CF3B2C" w:rsidRDefault="006C442B" w:rsidP="00CF3B2C">
      <w:pPr>
        <w:jc w:val="both"/>
      </w:pPr>
      <w:r>
        <w:rPr>
          <w:rFonts w:cs="Arial"/>
          <w:iCs/>
          <w:szCs w:val="20"/>
          <w:shd w:val="clear" w:color="auto" w:fill="FFFFFF"/>
          <w:lang w:val="en-GB"/>
        </w:rPr>
        <w:t xml:space="preserve">As seen in </w:t>
      </w:r>
      <w:r w:rsidR="00196F37">
        <w:fldChar w:fldCharType="begin"/>
      </w:r>
      <w:r w:rsidR="00196F37">
        <w:instrText xml:space="preserve"> REF _Ref111200634 \h </w:instrText>
      </w:r>
      <w:r w:rsidR="00196F37">
        <w:fldChar w:fldCharType="separate"/>
      </w:r>
      <w:r w:rsidR="00285CE9">
        <w:t xml:space="preserve">Figure </w:t>
      </w:r>
      <w:r w:rsidR="00285CE9">
        <w:rPr>
          <w:noProof/>
        </w:rPr>
        <w:t>1</w:t>
      </w:r>
      <w:r w:rsidR="00196F37">
        <w:fldChar w:fldCharType="end"/>
      </w:r>
      <w:r w:rsidR="00196F37">
        <w:rPr>
          <w:rFonts w:cs="Arial"/>
          <w:iCs/>
          <w:szCs w:val="20"/>
          <w:shd w:val="clear" w:color="auto" w:fill="FFFFFF"/>
          <w:lang w:val="en-GB"/>
        </w:rPr>
        <w:t xml:space="preserve"> and </w:t>
      </w:r>
      <w:r w:rsidR="00196F37">
        <w:rPr>
          <w:rFonts w:cs="Arial"/>
          <w:iCs/>
          <w:szCs w:val="20"/>
          <w:shd w:val="clear" w:color="auto" w:fill="FFFFFF"/>
          <w:lang w:val="en-GB"/>
        </w:rPr>
        <w:fldChar w:fldCharType="begin"/>
      </w:r>
      <w:r w:rsidR="00196F37">
        <w:rPr>
          <w:rFonts w:cs="Arial"/>
          <w:iCs/>
          <w:szCs w:val="20"/>
          <w:shd w:val="clear" w:color="auto" w:fill="FFFFFF"/>
          <w:lang w:val="en-GB"/>
        </w:rPr>
        <w:instrText xml:space="preserve"> REF _Ref111200652 \h </w:instrText>
      </w:r>
      <w:r w:rsidR="00196F37">
        <w:rPr>
          <w:rFonts w:cs="Arial"/>
          <w:iCs/>
          <w:szCs w:val="20"/>
          <w:shd w:val="clear" w:color="auto" w:fill="FFFFFF"/>
          <w:lang w:val="en-GB"/>
        </w:rPr>
      </w:r>
      <w:r w:rsidR="00196F37">
        <w:rPr>
          <w:rFonts w:cs="Arial"/>
          <w:iCs/>
          <w:szCs w:val="20"/>
          <w:shd w:val="clear" w:color="auto" w:fill="FFFFFF"/>
          <w:lang w:val="en-GB"/>
        </w:rPr>
        <w:fldChar w:fldCharType="separate"/>
      </w:r>
      <w:r w:rsidR="00285CE9">
        <w:t xml:space="preserve">Figure </w:t>
      </w:r>
      <w:r w:rsidR="00285CE9">
        <w:rPr>
          <w:noProof/>
        </w:rPr>
        <w:t>2</w:t>
      </w:r>
      <w:r w:rsidR="00196F37">
        <w:rPr>
          <w:rFonts w:cs="Arial"/>
          <w:iCs/>
          <w:szCs w:val="20"/>
          <w:shd w:val="clear" w:color="auto" w:fill="FFFFFF"/>
          <w:lang w:val="en-GB"/>
        </w:rPr>
        <w:fldChar w:fldCharType="end"/>
      </w:r>
      <w:r w:rsidR="00196F37">
        <w:rPr>
          <w:rFonts w:cs="Arial"/>
          <w:iCs/>
          <w:szCs w:val="20"/>
          <w:shd w:val="clear" w:color="auto" w:fill="FFFFFF"/>
          <w:lang w:val="en-GB"/>
        </w:rPr>
        <w:t>,</w:t>
      </w:r>
      <w:r w:rsidR="00D44421">
        <w:rPr>
          <w:rFonts w:cs="Arial"/>
          <w:iCs/>
          <w:szCs w:val="20"/>
          <w:shd w:val="clear" w:color="auto" w:fill="FFFFFF"/>
          <w:lang w:val="en-GB"/>
        </w:rPr>
        <w:t xml:space="preserve"> the AE </w:t>
      </w:r>
      <w:r w:rsidR="00802DF4">
        <w:rPr>
          <w:rFonts w:cs="Arial"/>
          <w:iCs/>
          <w:szCs w:val="20"/>
          <w:shd w:val="clear" w:color="auto" w:fill="FFFFFF"/>
          <w:lang w:val="en-GB"/>
        </w:rPr>
        <w:t xml:space="preserve">does not reconstruct all layers with the same accuracy. This is </w:t>
      </w:r>
      <w:r w:rsidR="00867FBA">
        <w:rPr>
          <w:rFonts w:cs="Arial"/>
          <w:iCs/>
          <w:szCs w:val="20"/>
          <w:shd w:val="clear" w:color="auto" w:fill="FFFFFF"/>
          <w:lang w:val="en-GB"/>
        </w:rPr>
        <w:t>likely</w:t>
      </w:r>
      <w:r w:rsidR="00802DF4">
        <w:rPr>
          <w:rFonts w:cs="Arial"/>
          <w:iCs/>
          <w:szCs w:val="20"/>
          <w:shd w:val="clear" w:color="auto" w:fill="FFFFFF"/>
          <w:lang w:val="en-GB"/>
        </w:rPr>
        <w:t xml:space="preserve"> due to that it was trained </w:t>
      </w:r>
      <w:r w:rsidR="005565B1">
        <w:rPr>
          <w:rFonts w:cs="Arial"/>
          <w:iCs/>
          <w:szCs w:val="20"/>
          <w:shd w:val="clear" w:color="auto" w:fill="FFFFFF"/>
          <w:lang w:val="en-GB"/>
        </w:rPr>
        <w:t>using the</w:t>
      </w:r>
      <w:r w:rsidR="00984E6C">
        <w:rPr>
          <w:rFonts w:cs="Arial"/>
          <w:iCs/>
          <w:szCs w:val="20"/>
          <w:shd w:val="clear" w:color="auto" w:fill="FFFFFF"/>
          <w:lang w:val="en-GB"/>
        </w:rPr>
        <w:t xml:space="preserve"> </w:t>
      </w:r>
      <w:r w:rsidR="00CF3B2C">
        <w:rPr>
          <w:rFonts w:cs="Arial"/>
          <w:iCs/>
          <w:szCs w:val="20"/>
          <w:shd w:val="clear" w:color="auto" w:fill="FFFFFF"/>
          <w:lang w:val="en-GB"/>
        </w:rPr>
        <w:t xml:space="preserve">NMSE </w:t>
      </w:r>
      <w:r w:rsidR="005565B1">
        <w:rPr>
          <w:rFonts w:cs="Arial"/>
          <w:iCs/>
          <w:szCs w:val="20"/>
          <w:shd w:val="clear" w:color="auto" w:fill="FFFFFF"/>
          <w:lang w:val="en-GB"/>
        </w:rPr>
        <w:t>loss function</w:t>
      </w:r>
      <w:r w:rsidR="007D40B9">
        <w:rPr>
          <w:rFonts w:cs="Arial"/>
          <w:szCs w:val="20"/>
          <w:shd w:val="clear" w:color="auto" w:fill="FFFFFF"/>
          <w:lang w:val="en-GB"/>
        </w:rPr>
        <w:t>,</w:t>
      </w:r>
      <w:r w:rsidR="006067D1">
        <w:rPr>
          <w:rFonts w:cs="Arial"/>
          <w:iCs/>
          <w:color w:val="000000" w:themeColor="text1"/>
          <w:szCs w:val="20"/>
          <w:shd w:val="clear" w:color="auto" w:fill="FFFFFF"/>
          <w:lang w:val="en-GB"/>
        </w:rPr>
        <w:t xml:space="preserve"> </w:t>
      </w:r>
      <w:r w:rsidR="00F43E7A">
        <w:rPr>
          <w:rFonts w:cs="Arial"/>
          <w:iCs/>
          <w:color w:val="000000" w:themeColor="text1"/>
          <w:szCs w:val="20"/>
          <w:shd w:val="clear" w:color="auto" w:fill="FFFFFF"/>
          <w:lang w:val="en-GB"/>
        </w:rPr>
        <w:t xml:space="preserve">which is in line with </w:t>
      </w:r>
      <w:r w:rsidR="00CF3B2C">
        <w:rPr>
          <w:rFonts w:cs="Arial"/>
          <w:iCs/>
          <w:color w:val="000000" w:themeColor="text1"/>
          <w:szCs w:val="20"/>
          <w:shd w:val="clear" w:color="auto" w:fill="FFFFFF"/>
          <w:lang w:val="en-GB"/>
        </w:rPr>
        <w:fldChar w:fldCharType="begin"/>
      </w:r>
      <w:r w:rsidR="00CF3B2C">
        <w:rPr>
          <w:rFonts w:cs="Arial"/>
          <w:iCs/>
          <w:color w:val="000000" w:themeColor="text1"/>
          <w:szCs w:val="20"/>
          <w:shd w:val="clear" w:color="auto" w:fill="FFFFFF"/>
          <w:lang w:val="en-GB"/>
        </w:rPr>
        <w:instrText xml:space="preserve"> REF _Ref111196910 \r \h </w:instrText>
      </w:r>
      <w:r w:rsidR="00CF3B2C">
        <w:rPr>
          <w:rFonts w:cs="Arial"/>
          <w:iCs/>
          <w:color w:val="000000" w:themeColor="text1"/>
          <w:szCs w:val="20"/>
          <w:shd w:val="clear" w:color="auto" w:fill="FFFFFF"/>
          <w:lang w:val="en-GB"/>
        </w:rPr>
      </w:r>
      <w:r w:rsidR="00CF3B2C">
        <w:rPr>
          <w:rFonts w:cs="Arial"/>
          <w:iCs/>
          <w:color w:val="000000" w:themeColor="text1"/>
          <w:szCs w:val="20"/>
          <w:shd w:val="clear" w:color="auto" w:fill="FFFFFF"/>
          <w:lang w:val="en-GB"/>
        </w:rPr>
        <w:fldChar w:fldCharType="separate"/>
      </w:r>
      <w:r w:rsidR="00285CE9">
        <w:rPr>
          <w:rFonts w:cs="Arial"/>
          <w:iCs/>
          <w:color w:val="000000" w:themeColor="text1"/>
          <w:szCs w:val="20"/>
          <w:shd w:val="clear" w:color="auto" w:fill="FFFFFF"/>
          <w:lang w:val="en-GB"/>
        </w:rPr>
        <w:t>Observation 1</w:t>
      </w:r>
      <w:r w:rsidR="00CF3B2C">
        <w:rPr>
          <w:rFonts w:cs="Arial"/>
          <w:iCs/>
          <w:color w:val="000000" w:themeColor="text1"/>
          <w:szCs w:val="20"/>
          <w:shd w:val="clear" w:color="auto" w:fill="FFFFFF"/>
          <w:lang w:val="en-GB"/>
        </w:rPr>
        <w:fldChar w:fldCharType="end"/>
      </w:r>
      <w:bookmarkStart w:id="11" w:name="_Ref111200573"/>
      <w:r w:rsidR="00BA3B24">
        <w:rPr>
          <w:rFonts w:cs="Arial"/>
          <w:iCs/>
          <w:color w:val="000000" w:themeColor="text1"/>
          <w:szCs w:val="20"/>
          <w:shd w:val="clear" w:color="auto" w:fill="FFFFFF"/>
          <w:lang w:val="en-GB"/>
        </w:rPr>
        <w:t>.</w:t>
      </w:r>
    </w:p>
    <w:p w14:paraId="03965AFC" w14:textId="77777777" w:rsidR="003C1841" w:rsidRDefault="003C1841" w:rsidP="003C1841">
      <w:pPr>
        <w:keepNext/>
        <w:jc w:val="center"/>
      </w:pPr>
      <w:r w:rsidRPr="000A0BA1">
        <w:rPr>
          <w:rFonts w:cs="Arial"/>
          <w:iCs/>
          <w:noProof/>
          <w:color w:val="282829"/>
          <w:szCs w:val="20"/>
          <w:shd w:val="clear" w:color="auto" w:fill="FFFFFF"/>
        </w:rPr>
        <w:lastRenderedPageBreak/>
        <w:drawing>
          <wp:inline distT="0" distB="0" distL="0" distR="0" wp14:anchorId="70F62393" wp14:editId="5CEAF955">
            <wp:extent cx="6120765" cy="2907363"/>
            <wp:effectExtent l="0" t="0" r="0" b="0"/>
            <wp:docPr id="3" name="Picture 4">
              <a:extLst xmlns:a="http://schemas.openxmlformats.org/drawingml/2006/main">
                <a:ext uri="{FF2B5EF4-FFF2-40B4-BE49-F238E27FC236}">
                  <a16:creationId xmlns:a16="http://schemas.microsoft.com/office/drawing/2014/main" id="{2F496B74-5E86-47B7-AB19-0DEC16199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a:extLst>
                        <a:ext uri="{FF2B5EF4-FFF2-40B4-BE49-F238E27FC236}">
                          <a16:creationId xmlns:a16="http://schemas.microsoft.com/office/drawing/2014/main" id="{2F496B74-5E86-47B7-AB19-0DEC1619916C}"/>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6120765" cy="2907363"/>
                    </a:xfrm>
                    <a:prstGeom prst="rect">
                      <a:avLst/>
                    </a:prstGeom>
                  </pic:spPr>
                </pic:pic>
              </a:graphicData>
            </a:graphic>
          </wp:inline>
        </w:drawing>
      </w:r>
      <w:r w:rsidRPr="000A0BA1">
        <w:rPr>
          <w:rFonts w:cs="Arial"/>
          <w:iCs/>
          <w:noProof/>
          <w:color w:val="282829"/>
          <w:szCs w:val="20"/>
          <w:shd w:val="clear" w:color="auto" w:fill="FFFFFF"/>
        </w:rPr>
        <w:drawing>
          <wp:inline distT="0" distB="0" distL="0" distR="0" wp14:anchorId="2D8D6E40" wp14:editId="0ECE0365">
            <wp:extent cx="6120063" cy="2907029"/>
            <wp:effectExtent l="0" t="0" r="0" b="0"/>
            <wp:docPr id="6" name="Picture 4">
              <a:extLst xmlns:a="http://schemas.openxmlformats.org/drawingml/2006/main">
                <a:ext uri="{FF2B5EF4-FFF2-40B4-BE49-F238E27FC236}">
                  <a16:creationId xmlns:a16="http://schemas.microsoft.com/office/drawing/2014/main" id="{2F496B74-5E86-47B7-AB19-0DEC16199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a:extLst>
                        <a:ext uri="{FF2B5EF4-FFF2-40B4-BE49-F238E27FC236}">
                          <a16:creationId xmlns:a16="http://schemas.microsoft.com/office/drawing/2014/main" id="{2F496B74-5E86-47B7-AB19-0DEC1619916C}"/>
                        </a:ext>
                      </a:extLst>
                    </pic:cNvPr>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6120063" cy="2907029"/>
                    </a:xfrm>
                    <a:prstGeom prst="rect">
                      <a:avLst/>
                    </a:prstGeom>
                  </pic:spPr>
                </pic:pic>
              </a:graphicData>
            </a:graphic>
          </wp:inline>
        </w:drawing>
      </w:r>
    </w:p>
    <w:p w14:paraId="3A2D2521" w14:textId="058F40D9" w:rsidR="003C1841" w:rsidRDefault="003C1841" w:rsidP="003C1841">
      <w:pPr>
        <w:pStyle w:val="Caption"/>
        <w:jc w:val="center"/>
        <w:rPr>
          <w:rFonts w:cs="Arial"/>
          <w:iCs/>
          <w:color w:val="282829"/>
          <w:szCs w:val="20"/>
          <w:shd w:val="clear" w:color="auto" w:fill="FFFFFF"/>
          <w:lang w:val="en-GB"/>
        </w:rPr>
      </w:pPr>
      <w:bookmarkStart w:id="12" w:name="_Ref111200634"/>
      <w:r>
        <w:t xml:space="preserve">Figure </w:t>
      </w:r>
      <w:r>
        <w:fldChar w:fldCharType="begin"/>
      </w:r>
      <w:r>
        <w:instrText xml:space="preserve"> SEQ Figure \* ARABIC </w:instrText>
      </w:r>
      <w:r>
        <w:fldChar w:fldCharType="separate"/>
      </w:r>
      <w:r w:rsidR="00285CE9">
        <w:rPr>
          <w:noProof/>
        </w:rPr>
        <w:t>1</w:t>
      </w:r>
      <w:r>
        <w:fldChar w:fldCharType="end"/>
      </w:r>
      <w:bookmarkEnd w:id="11"/>
      <w:bookmarkEnd w:id="12"/>
      <w:r>
        <w:t>: GCS for AE and Rel16 Type2 ParComb6</w:t>
      </w:r>
    </w:p>
    <w:p w14:paraId="665EA65F" w14:textId="77777777" w:rsidR="003C1841" w:rsidRDefault="003C1841" w:rsidP="00867EC3">
      <w:pPr>
        <w:pStyle w:val="Doc-text2"/>
        <w:rPr>
          <w:lang w:val="en-GB"/>
        </w:rPr>
      </w:pPr>
    </w:p>
    <w:p w14:paraId="1B72D27A" w14:textId="77777777" w:rsidR="007844F2" w:rsidRDefault="007844F2" w:rsidP="007844F2">
      <w:pPr>
        <w:keepNext/>
        <w:jc w:val="center"/>
      </w:pPr>
      <w:r w:rsidRPr="000A0BA1">
        <w:rPr>
          <w:rFonts w:cs="Arial"/>
          <w:iCs/>
          <w:noProof/>
          <w:color w:val="282829"/>
          <w:szCs w:val="20"/>
          <w:shd w:val="clear" w:color="auto" w:fill="FFFFFF"/>
        </w:rPr>
        <w:lastRenderedPageBreak/>
        <w:drawing>
          <wp:inline distT="0" distB="0" distL="0" distR="0" wp14:anchorId="2945B97E" wp14:editId="1DF21F88">
            <wp:extent cx="6120764" cy="2907363"/>
            <wp:effectExtent l="0" t="0" r="0" b="0"/>
            <wp:docPr id="8" name="Picture 4">
              <a:extLst xmlns:a="http://schemas.openxmlformats.org/drawingml/2006/main">
                <a:ext uri="{FF2B5EF4-FFF2-40B4-BE49-F238E27FC236}">
                  <a16:creationId xmlns:a16="http://schemas.microsoft.com/office/drawing/2014/main" id="{2F496B74-5E86-47B7-AB19-0DEC16199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a:extLst>
                        <a:ext uri="{FF2B5EF4-FFF2-40B4-BE49-F238E27FC236}">
                          <a16:creationId xmlns:a16="http://schemas.microsoft.com/office/drawing/2014/main" id="{2F496B74-5E86-47B7-AB19-0DEC1619916C}"/>
                        </a:ext>
                      </a:extLst>
                    </pic:cNvPr>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6120764" cy="2907363"/>
                    </a:xfrm>
                    <a:prstGeom prst="rect">
                      <a:avLst/>
                    </a:prstGeom>
                  </pic:spPr>
                </pic:pic>
              </a:graphicData>
            </a:graphic>
          </wp:inline>
        </w:drawing>
      </w:r>
      <w:r w:rsidRPr="000A0BA1">
        <w:rPr>
          <w:rFonts w:cs="Arial"/>
          <w:iCs/>
          <w:noProof/>
          <w:color w:val="282829"/>
          <w:szCs w:val="20"/>
          <w:shd w:val="clear" w:color="auto" w:fill="FFFFFF"/>
        </w:rPr>
        <w:drawing>
          <wp:inline distT="0" distB="0" distL="0" distR="0" wp14:anchorId="1111879E" wp14:editId="37EB3118">
            <wp:extent cx="6120061" cy="2907029"/>
            <wp:effectExtent l="0" t="0" r="0" b="0"/>
            <wp:docPr id="9" name="Picture 4">
              <a:extLst xmlns:a="http://schemas.openxmlformats.org/drawingml/2006/main">
                <a:ext uri="{FF2B5EF4-FFF2-40B4-BE49-F238E27FC236}">
                  <a16:creationId xmlns:a16="http://schemas.microsoft.com/office/drawing/2014/main" id="{2F496B74-5E86-47B7-AB19-0DEC16199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a:extLst>
                        <a:ext uri="{FF2B5EF4-FFF2-40B4-BE49-F238E27FC236}">
                          <a16:creationId xmlns:a16="http://schemas.microsoft.com/office/drawing/2014/main" id="{2F496B74-5E86-47B7-AB19-0DEC1619916C}"/>
                        </a:ext>
                      </a:extLst>
                    </pic:cNvPr>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6120061" cy="2907029"/>
                    </a:xfrm>
                    <a:prstGeom prst="rect">
                      <a:avLst/>
                    </a:prstGeom>
                  </pic:spPr>
                </pic:pic>
              </a:graphicData>
            </a:graphic>
          </wp:inline>
        </w:drawing>
      </w:r>
    </w:p>
    <w:p w14:paraId="1F0153E3" w14:textId="3576A8BF" w:rsidR="007844F2" w:rsidRDefault="007844F2" w:rsidP="007844F2">
      <w:pPr>
        <w:pStyle w:val="Caption"/>
        <w:jc w:val="center"/>
        <w:rPr>
          <w:rFonts w:cs="Arial"/>
          <w:iCs/>
          <w:color w:val="282829"/>
          <w:szCs w:val="20"/>
          <w:shd w:val="clear" w:color="auto" w:fill="FFFFFF"/>
          <w:lang w:val="en-GB"/>
        </w:rPr>
      </w:pPr>
      <w:bookmarkStart w:id="13" w:name="_Ref111200652"/>
      <w:r>
        <w:t xml:space="preserve">Figure </w:t>
      </w:r>
      <w:r>
        <w:fldChar w:fldCharType="begin"/>
      </w:r>
      <w:r>
        <w:instrText xml:space="preserve"> SEQ Figure \* ARABIC </w:instrText>
      </w:r>
      <w:r>
        <w:fldChar w:fldCharType="separate"/>
      </w:r>
      <w:r w:rsidR="00285CE9">
        <w:rPr>
          <w:noProof/>
        </w:rPr>
        <w:t>2</w:t>
      </w:r>
      <w:r>
        <w:fldChar w:fldCharType="end"/>
      </w:r>
      <w:bookmarkEnd w:id="13"/>
      <w:r>
        <w:t>: SGCS for AE and Rel16 Type2 ParComb6</w:t>
      </w:r>
    </w:p>
    <w:p w14:paraId="10FBDC79" w14:textId="77777777" w:rsidR="007844F2" w:rsidRDefault="007844F2" w:rsidP="007844F2">
      <w:pPr>
        <w:jc w:val="both"/>
        <w:rPr>
          <w:rFonts w:cs="Arial"/>
          <w:iCs/>
          <w:color w:val="282829"/>
          <w:szCs w:val="20"/>
          <w:shd w:val="clear" w:color="auto" w:fill="FFFFFF"/>
          <w:lang w:val="en-GB"/>
        </w:rPr>
      </w:pPr>
    </w:p>
    <w:p w14:paraId="29C56016" w14:textId="5A4953E5" w:rsidR="00B269E3" w:rsidRDefault="00D31C29" w:rsidP="005407F0">
      <w:pPr>
        <w:pStyle w:val="Doc-text2"/>
        <w:rPr>
          <w:lang w:val="en-US"/>
        </w:rPr>
      </w:pPr>
      <w:r>
        <w:rPr>
          <w:rFonts w:cs="Arial"/>
          <w:iCs/>
          <w:szCs w:val="20"/>
          <w:shd w:val="clear" w:color="auto" w:fill="FFFFFF"/>
          <w:lang w:val="en-GB"/>
        </w:rPr>
        <w:fldChar w:fldCharType="begin"/>
      </w:r>
      <w:r>
        <w:rPr>
          <w:rFonts w:cs="Arial"/>
          <w:iCs/>
          <w:szCs w:val="20"/>
          <w:shd w:val="clear" w:color="auto" w:fill="FFFFFF"/>
          <w:lang w:val="en-GB"/>
        </w:rPr>
        <w:instrText xml:space="preserve"> REF _Ref111200787 \h </w:instrText>
      </w:r>
      <w:r>
        <w:rPr>
          <w:rFonts w:cs="Arial"/>
          <w:iCs/>
          <w:szCs w:val="20"/>
          <w:shd w:val="clear" w:color="auto" w:fill="FFFFFF"/>
          <w:lang w:val="en-GB"/>
        </w:rPr>
      </w:r>
      <w:r>
        <w:rPr>
          <w:rFonts w:cs="Arial"/>
          <w:iCs/>
          <w:szCs w:val="20"/>
          <w:shd w:val="clear" w:color="auto" w:fill="FFFFFF"/>
          <w:lang w:val="en-GB"/>
        </w:rPr>
        <w:fldChar w:fldCharType="separate"/>
      </w:r>
      <w:r w:rsidR="00285CE9">
        <w:t xml:space="preserve">Figure </w:t>
      </w:r>
      <w:r w:rsidR="00285CE9">
        <w:rPr>
          <w:noProof/>
        </w:rPr>
        <w:t>3</w:t>
      </w:r>
      <w:r>
        <w:rPr>
          <w:rFonts w:cs="Arial"/>
          <w:iCs/>
          <w:szCs w:val="20"/>
          <w:shd w:val="clear" w:color="auto" w:fill="FFFFFF"/>
          <w:lang w:val="en-GB"/>
        </w:rPr>
        <w:fldChar w:fldCharType="end"/>
      </w:r>
      <w:r>
        <w:rPr>
          <w:rFonts w:cs="Arial"/>
          <w:iCs/>
          <w:szCs w:val="20"/>
          <w:shd w:val="clear" w:color="auto" w:fill="FFFFFF"/>
          <w:lang w:val="en-GB"/>
        </w:rPr>
        <w:t xml:space="preserve"> </w:t>
      </w:r>
      <w:r w:rsidR="005407F0">
        <w:rPr>
          <w:rFonts w:cs="Arial"/>
          <w:iCs/>
          <w:szCs w:val="20"/>
          <w:shd w:val="clear" w:color="auto" w:fill="FFFFFF"/>
          <w:lang w:val="en-GB"/>
        </w:rPr>
        <w:t xml:space="preserve">shows the CDF </w:t>
      </w:r>
      <w:r w:rsidR="003B7B06">
        <w:rPr>
          <w:rFonts w:cs="Arial"/>
          <w:iCs/>
          <w:szCs w:val="20"/>
          <w:shd w:val="clear" w:color="auto" w:fill="FFFFFF"/>
          <w:lang w:val="en-GB"/>
        </w:rPr>
        <w:t xml:space="preserve">curves </w:t>
      </w:r>
      <w:r w:rsidR="005407F0">
        <w:rPr>
          <w:rFonts w:cs="Arial"/>
          <w:iCs/>
          <w:szCs w:val="20"/>
          <w:shd w:val="clear" w:color="auto" w:fill="FFFFFF"/>
          <w:lang w:val="en-GB"/>
        </w:rPr>
        <w:t xml:space="preserve">for RRSNR. </w:t>
      </w:r>
      <w:r w:rsidR="003B7B06">
        <w:rPr>
          <w:rFonts w:cs="Arial"/>
          <w:iCs/>
          <w:szCs w:val="20"/>
          <w:shd w:val="clear" w:color="auto" w:fill="FFFFFF"/>
          <w:lang w:val="en-GB"/>
        </w:rPr>
        <w:t>The</w:t>
      </w:r>
      <w:r w:rsidR="000C766B">
        <w:rPr>
          <w:rFonts w:cs="Arial"/>
          <w:iCs/>
          <w:szCs w:val="20"/>
          <w:shd w:val="clear" w:color="auto" w:fill="FFFFFF"/>
          <w:lang w:val="en-GB"/>
        </w:rPr>
        <w:t xml:space="preserve"> AE </w:t>
      </w:r>
      <w:r w:rsidR="003B7B06">
        <w:rPr>
          <w:rFonts w:cs="Arial"/>
          <w:iCs/>
          <w:szCs w:val="20"/>
          <w:shd w:val="clear" w:color="auto" w:fill="FFFFFF"/>
          <w:lang w:val="en-GB"/>
        </w:rPr>
        <w:t>(AI/ML model)</w:t>
      </w:r>
      <w:r w:rsidR="000C766B">
        <w:rPr>
          <w:rFonts w:cs="Arial"/>
          <w:iCs/>
          <w:szCs w:val="20"/>
          <w:shd w:val="clear" w:color="auto" w:fill="FFFFFF"/>
          <w:lang w:val="en-GB"/>
        </w:rPr>
        <w:t xml:space="preserve"> consistently </w:t>
      </w:r>
      <w:r w:rsidR="003B7B06">
        <w:rPr>
          <w:rFonts w:cs="Arial"/>
          <w:iCs/>
          <w:szCs w:val="20"/>
          <w:shd w:val="clear" w:color="auto" w:fill="FFFFFF"/>
          <w:lang w:val="en-GB"/>
        </w:rPr>
        <w:t>outperforms Type II</w:t>
      </w:r>
      <w:r w:rsidR="0012111D">
        <w:rPr>
          <w:rFonts w:cs="Arial"/>
          <w:iCs/>
          <w:color w:val="000000" w:themeColor="text1"/>
          <w:szCs w:val="20"/>
          <w:shd w:val="clear" w:color="auto" w:fill="FFFFFF"/>
          <w:lang w:val="en-GB"/>
        </w:rPr>
        <w:t>, w</w:t>
      </w:r>
      <w:r w:rsidR="00392D26">
        <w:rPr>
          <w:rFonts w:cs="Arial"/>
          <w:iCs/>
          <w:color w:val="000000" w:themeColor="text1"/>
          <w:szCs w:val="20"/>
          <w:shd w:val="clear" w:color="auto" w:fill="FFFFFF"/>
          <w:lang w:val="en-GB"/>
        </w:rPr>
        <w:t xml:space="preserve">ith largest gains for layers 1 and 2. Moreover, these gains are </w:t>
      </w:r>
      <w:r w:rsidR="00DB5686">
        <w:rPr>
          <w:rFonts w:cs="Arial"/>
          <w:iCs/>
          <w:color w:val="000000" w:themeColor="text1"/>
          <w:szCs w:val="20"/>
          <w:shd w:val="clear" w:color="auto" w:fill="FFFFFF"/>
          <w:lang w:val="en-GB"/>
        </w:rPr>
        <w:t>visible</w:t>
      </w:r>
      <w:r w:rsidR="00392D26">
        <w:rPr>
          <w:rFonts w:cs="Arial"/>
          <w:iCs/>
          <w:color w:val="000000" w:themeColor="text1"/>
          <w:szCs w:val="20"/>
          <w:shd w:val="clear" w:color="auto" w:fill="FFFFFF"/>
          <w:lang w:val="en-GB"/>
        </w:rPr>
        <w:t xml:space="preserve"> </w:t>
      </w:r>
      <w:r w:rsidR="00B42BFE">
        <w:rPr>
          <w:rFonts w:cs="Arial"/>
          <w:iCs/>
          <w:color w:val="000000" w:themeColor="text1"/>
          <w:szCs w:val="20"/>
          <w:shd w:val="clear" w:color="auto" w:fill="FFFFFF"/>
          <w:lang w:val="en-GB"/>
        </w:rPr>
        <w:t xml:space="preserve">for high load points </w:t>
      </w:r>
      <w:r w:rsidR="00392D26">
        <w:rPr>
          <w:rFonts w:cs="Arial"/>
          <w:iCs/>
          <w:color w:val="000000" w:themeColor="text1"/>
          <w:szCs w:val="20"/>
          <w:shd w:val="clear" w:color="auto" w:fill="FFFFFF"/>
          <w:lang w:val="en-GB"/>
        </w:rPr>
        <w:t xml:space="preserve">in the non-full buffer FTP1 </w:t>
      </w:r>
      <w:r w:rsidR="00FB3490">
        <w:rPr>
          <w:rFonts w:cs="Arial"/>
          <w:iCs/>
          <w:color w:val="000000" w:themeColor="text1"/>
          <w:szCs w:val="20"/>
          <w:shd w:val="clear" w:color="auto" w:fill="FFFFFF"/>
          <w:lang w:val="en-GB"/>
        </w:rPr>
        <w:t xml:space="preserve">evaluations presented in </w:t>
      </w:r>
      <w:r w:rsidR="00FB3490">
        <w:rPr>
          <w:rFonts w:cs="Arial"/>
          <w:color w:val="000000" w:themeColor="text1"/>
          <w:szCs w:val="20"/>
          <w:shd w:val="clear" w:color="auto" w:fill="FFFFFF"/>
          <w:lang w:val="en-GB"/>
        </w:rPr>
        <w:t>Section</w:t>
      </w:r>
      <w:r w:rsidR="00FB3490">
        <w:t> </w:t>
      </w:r>
      <w:r w:rsidR="00FB3490" w:rsidRPr="00AE1D64">
        <w:rPr>
          <w:lang w:val="en-US"/>
        </w:rPr>
        <w:fldChar w:fldCharType="begin"/>
      </w:r>
      <w:r w:rsidR="00FB3490" w:rsidRPr="00AE1D64">
        <w:rPr>
          <w:lang w:val="en-US"/>
        </w:rPr>
        <w:instrText xml:space="preserve"> REF _Ref111200481 \r \h </w:instrText>
      </w:r>
      <w:r w:rsidR="00FB3490" w:rsidRPr="00AE1D64">
        <w:rPr>
          <w:lang w:val="en-US"/>
        </w:rPr>
      </w:r>
      <w:r w:rsidR="00FB3490" w:rsidRPr="00AE1D64">
        <w:rPr>
          <w:lang w:val="en-US"/>
        </w:rPr>
        <w:fldChar w:fldCharType="separate"/>
      </w:r>
      <w:r w:rsidR="00285CE9">
        <w:rPr>
          <w:lang w:val="en-US"/>
        </w:rPr>
        <w:t>4</w:t>
      </w:r>
      <w:r w:rsidR="00FB3490" w:rsidRPr="00AE1D64">
        <w:rPr>
          <w:lang w:val="en-US"/>
        </w:rPr>
        <w:fldChar w:fldCharType="end"/>
      </w:r>
      <w:r w:rsidR="00B42BFE">
        <w:rPr>
          <w:lang w:val="en-US"/>
        </w:rPr>
        <w:t xml:space="preserve"> (for high load points 1 and 2 layer transmissions are more important than 3 and 4 layer transmissions to maximize MU-MIMO gains)</w:t>
      </w:r>
      <w:r w:rsidR="00FB3490">
        <w:rPr>
          <w:lang w:val="en-US"/>
        </w:rPr>
        <w:t>.</w:t>
      </w:r>
      <w:r w:rsidR="00B42BFE">
        <w:rPr>
          <w:lang w:val="en-US"/>
        </w:rPr>
        <w:t xml:space="preserve"> </w:t>
      </w:r>
    </w:p>
    <w:p w14:paraId="7F5B92B3" w14:textId="254CE676" w:rsidR="00392D26" w:rsidRDefault="00B42BFE" w:rsidP="005407F0">
      <w:pPr>
        <w:pStyle w:val="Doc-text2"/>
        <w:rPr>
          <w:lang w:val="en-US"/>
        </w:rPr>
      </w:pPr>
      <w:r>
        <w:rPr>
          <w:lang w:val="en-US"/>
        </w:rPr>
        <w:t xml:space="preserve">We also observe that </w:t>
      </w:r>
      <w:r w:rsidR="00B269E3">
        <w:rPr>
          <w:lang w:val="en-US"/>
        </w:rPr>
        <w:t xml:space="preserve">the per-layer GCS and SGCS metrics indicate </w:t>
      </w:r>
      <w:r w:rsidR="005E38EF">
        <w:rPr>
          <w:lang w:val="en-US"/>
        </w:rPr>
        <w:t xml:space="preserve">that </w:t>
      </w:r>
      <w:r w:rsidR="003F372E">
        <w:rPr>
          <w:lang w:val="en-US"/>
        </w:rPr>
        <w:t>Type II</w:t>
      </w:r>
      <w:r w:rsidR="005E38EF">
        <w:rPr>
          <w:lang w:val="en-US"/>
        </w:rPr>
        <w:t xml:space="preserve"> outperforms </w:t>
      </w:r>
      <w:r w:rsidR="003F372E">
        <w:rPr>
          <w:lang w:val="en-US"/>
        </w:rPr>
        <w:t>the AE for</w:t>
      </w:r>
      <w:r w:rsidR="005E38EF">
        <w:rPr>
          <w:lang w:val="en-US"/>
        </w:rPr>
        <w:t xml:space="preserve"> layers 3 and 4 (see </w:t>
      </w:r>
      <w:r w:rsidR="005E38EF">
        <w:fldChar w:fldCharType="begin"/>
      </w:r>
      <w:r w:rsidR="005E38EF">
        <w:instrText xml:space="preserve"> REF _Ref111200634 \h </w:instrText>
      </w:r>
      <w:r w:rsidR="005E38EF">
        <w:fldChar w:fldCharType="separate"/>
      </w:r>
      <w:r w:rsidR="00285CE9">
        <w:t xml:space="preserve">Figure </w:t>
      </w:r>
      <w:r w:rsidR="00285CE9">
        <w:rPr>
          <w:noProof/>
        </w:rPr>
        <w:t>1</w:t>
      </w:r>
      <w:r w:rsidR="005E38EF">
        <w:fldChar w:fldCharType="end"/>
      </w:r>
      <w:r w:rsidR="005E38EF">
        <w:rPr>
          <w:rFonts w:cs="Arial"/>
          <w:iCs/>
          <w:szCs w:val="20"/>
          <w:shd w:val="clear" w:color="auto" w:fill="FFFFFF"/>
          <w:lang w:val="en-GB"/>
        </w:rPr>
        <w:t xml:space="preserve"> and </w:t>
      </w:r>
      <w:r w:rsidR="005E38EF">
        <w:rPr>
          <w:rFonts w:cs="Arial"/>
          <w:iCs/>
          <w:szCs w:val="20"/>
          <w:shd w:val="clear" w:color="auto" w:fill="FFFFFF"/>
          <w:lang w:val="en-GB"/>
        </w:rPr>
        <w:fldChar w:fldCharType="begin"/>
      </w:r>
      <w:r w:rsidR="005E38EF">
        <w:rPr>
          <w:rFonts w:cs="Arial"/>
          <w:iCs/>
          <w:szCs w:val="20"/>
          <w:shd w:val="clear" w:color="auto" w:fill="FFFFFF"/>
          <w:lang w:val="en-GB"/>
        </w:rPr>
        <w:instrText xml:space="preserve"> REF _Ref111200652 \h </w:instrText>
      </w:r>
      <w:r w:rsidR="005E38EF">
        <w:rPr>
          <w:rFonts w:cs="Arial"/>
          <w:iCs/>
          <w:szCs w:val="20"/>
          <w:shd w:val="clear" w:color="auto" w:fill="FFFFFF"/>
          <w:lang w:val="en-GB"/>
        </w:rPr>
      </w:r>
      <w:r w:rsidR="005E38EF">
        <w:rPr>
          <w:rFonts w:cs="Arial"/>
          <w:iCs/>
          <w:szCs w:val="20"/>
          <w:shd w:val="clear" w:color="auto" w:fill="FFFFFF"/>
          <w:lang w:val="en-GB"/>
        </w:rPr>
        <w:fldChar w:fldCharType="separate"/>
      </w:r>
      <w:r w:rsidR="00285CE9">
        <w:t xml:space="preserve">Figure </w:t>
      </w:r>
      <w:r w:rsidR="00285CE9">
        <w:rPr>
          <w:noProof/>
        </w:rPr>
        <w:t>2</w:t>
      </w:r>
      <w:r w:rsidR="005E38EF">
        <w:rPr>
          <w:rFonts w:cs="Arial"/>
          <w:iCs/>
          <w:szCs w:val="20"/>
          <w:shd w:val="clear" w:color="auto" w:fill="FFFFFF"/>
          <w:lang w:val="en-GB"/>
        </w:rPr>
        <w:fldChar w:fldCharType="end"/>
      </w:r>
      <w:r w:rsidR="005E38EF">
        <w:rPr>
          <w:rFonts w:cs="Arial"/>
          <w:iCs/>
          <w:szCs w:val="20"/>
          <w:shd w:val="clear" w:color="auto" w:fill="FFFFFF"/>
          <w:lang w:val="en-GB"/>
        </w:rPr>
        <w:t>)</w:t>
      </w:r>
      <w:r w:rsidR="005E38EF">
        <w:rPr>
          <w:lang w:val="en-US"/>
        </w:rPr>
        <w:t xml:space="preserve">. This, however, is a little misleading because </w:t>
      </w:r>
      <w:r w:rsidR="004632A2">
        <w:rPr>
          <w:lang w:val="en-US"/>
        </w:rPr>
        <w:t xml:space="preserve">layers 3 and 4 are not so important for DL </w:t>
      </w:r>
      <w:r w:rsidR="00DA4B53">
        <w:rPr>
          <w:lang w:val="en-US"/>
        </w:rPr>
        <w:t xml:space="preserve">MU-MIMO </w:t>
      </w:r>
      <w:r w:rsidR="004632A2">
        <w:rPr>
          <w:lang w:val="en-US"/>
        </w:rPr>
        <w:t xml:space="preserve">performance </w:t>
      </w:r>
      <w:r w:rsidR="004C6535">
        <w:rPr>
          <w:lang w:val="en-US"/>
        </w:rPr>
        <w:t xml:space="preserve">– the </w:t>
      </w:r>
      <w:r w:rsidR="00751314">
        <w:rPr>
          <w:rFonts w:cs="Arial"/>
          <w:iCs/>
          <w:color w:val="000000" w:themeColor="text1"/>
          <w:szCs w:val="20"/>
          <w:shd w:val="clear" w:color="auto" w:fill="FFFFFF"/>
          <w:lang w:val="en-GB"/>
        </w:rPr>
        <w:t xml:space="preserve">AE </w:t>
      </w:r>
      <w:r w:rsidR="004C6535">
        <w:rPr>
          <w:rFonts w:cs="Arial"/>
          <w:iCs/>
          <w:color w:val="000000" w:themeColor="text1"/>
          <w:szCs w:val="20"/>
          <w:shd w:val="clear" w:color="auto" w:fill="FFFFFF"/>
          <w:lang w:val="en-GB"/>
        </w:rPr>
        <w:t xml:space="preserve">may be </w:t>
      </w:r>
      <w:r w:rsidR="00751314">
        <w:rPr>
          <w:rFonts w:cs="Arial"/>
          <w:iCs/>
          <w:color w:val="000000" w:themeColor="text1"/>
          <w:szCs w:val="20"/>
          <w:shd w:val="clear" w:color="auto" w:fill="FFFFFF"/>
          <w:lang w:val="en-GB"/>
        </w:rPr>
        <w:t xml:space="preserve">worse at reconstructing </w:t>
      </w:r>
      <w:r w:rsidR="004C6535">
        <w:rPr>
          <w:rFonts w:cs="Arial"/>
          <w:iCs/>
          <w:color w:val="000000" w:themeColor="text1"/>
          <w:szCs w:val="20"/>
          <w:shd w:val="clear" w:color="auto" w:fill="FFFFFF"/>
          <w:lang w:val="en-GB"/>
        </w:rPr>
        <w:t>layers 3 and 4</w:t>
      </w:r>
      <w:r w:rsidR="00751314">
        <w:rPr>
          <w:rFonts w:cs="Arial"/>
          <w:iCs/>
          <w:color w:val="000000" w:themeColor="text1"/>
          <w:szCs w:val="20"/>
          <w:shd w:val="clear" w:color="auto" w:fill="FFFFFF"/>
          <w:lang w:val="en-GB"/>
        </w:rPr>
        <w:t xml:space="preserve"> accurately, </w:t>
      </w:r>
      <w:r w:rsidR="004C6535">
        <w:rPr>
          <w:rFonts w:cs="Arial"/>
          <w:iCs/>
          <w:color w:val="000000" w:themeColor="text1"/>
          <w:szCs w:val="20"/>
          <w:shd w:val="clear" w:color="auto" w:fill="FFFFFF"/>
          <w:lang w:val="en-GB"/>
        </w:rPr>
        <w:t>but it does a better job at maximizing DL throughput (which is better reflected by the RRSNR KPI)</w:t>
      </w:r>
      <w:r w:rsidR="00751314">
        <w:rPr>
          <w:rFonts w:cs="Arial"/>
          <w:iCs/>
          <w:color w:val="000000" w:themeColor="text1"/>
          <w:szCs w:val="20"/>
          <w:shd w:val="clear" w:color="auto" w:fill="FFFFFF"/>
          <w:lang w:val="en-GB"/>
        </w:rPr>
        <w:t>.</w:t>
      </w:r>
    </w:p>
    <w:p w14:paraId="7F5D8000" w14:textId="534BA7A4" w:rsidR="006E519A" w:rsidRDefault="006E519A" w:rsidP="00CA711D">
      <w:pPr>
        <w:pStyle w:val="Observation"/>
        <w:rPr>
          <w:shd w:val="clear" w:color="auto" w:fill="FFFFFF"/>
          <w:lang w:val="en-GB"/>
        </w:rPr>
      </w:pPr>
      <w:r>
        <w:rPr>
          <w:shd w:val="clear" w:color="auto" w:fill="FFFFFF"/>
          <w:lang w:val="en-GB"/>
        </w:rPr>
        <w:t xml:space="preserve">The RRSNR intermediate KPI provides a better proxy for MU-MIMO DL throughput performance than GCS, SGCS, GCS_LM, and SGCS_LM. </w:t>
      </w:r>
    </w:p>
    <w:p w14:paraId="76143DD6" w14:textId="77777777" w:rsidR="00890493" w:rsidRDefault="00890493" w:rsidP="00890493">
      <w:pPr>
        <w:keepNext/>
        <w:jc w:val="center"/>
      </w:pPr>
      <w:r w:rsidRPr="000A0BA1">
        <w:rPr>
          <w:rFonts w:cs="Arial"/>
          <w:iCs/>
          <w:noProof/>
          <w:color w:val="282829"/>
          <w:szCs w:val="20"/>
          <w:shd w:val="clear" w:color="auto" w:fill="FFFFFF"/>
        </w:rPr>
        <w:lastRenderedPageBreak/>
        <w:drawing>
          <wp:inline distT="0" distB="0" distL="0" distR="0" wp14:anchorId="72F04079" wp14:editId="46CFF347">
            <wp:extent cx="6120764" cy="2907362"/>
            <wp:effectExtent l="0" t="0" r="0" b="0"/>
            <wp:docPr id="12" name="Picture 4">
              <a:extLst xmlns:a="http://schemas.openxmlformats.org/drawingml/2006/main">
                <a:ext uri="{FF2B5EF4-FFF2-40B4-BE49-F238E27FC236}">
                  <a16:creationId xmlns:a16="http://schemas.microsoft.com/office/drawing/2014/main" id="{2F496B74-5E86-47B7-AB19-0DEC16199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a:extLst>
                        <a:ext uri="{FF2B5EF4-FFF2-40B4-BE49-F238E27FC236}">
                          <a16:creationId xmlns:a16="http://schemas.microsoft.com/office/drawing/2014/main" id="{2F496B74-5E86-47B7-AB19-0DEC1619916C}"/>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6120764" cy="2907362"/>
                    </a:xfrm>
                    <a:prstGeom prst="rect">
                      <a:avLst/>
                    </a:prstGeom>
                  </pic:spPr>
                </pic:pic>
              </a:graphicData>
            </a:graphic>
          </wp:inline>
        </w:drawing>
      </w:r>
      <w:r w:rsidRPr="000A0BA1">
        <w:rPr>
          <w:rFonts w:cs="Arial"/>
          <w:iCs/>
          <w:noProof/>
          <w:color w:val="282829"/>
          <w:szCs w:val="20"/>
          <w:shd w:val="clear" w:color="auto" w:fill="FFFFFF"/>
        </w:rPr>
        <w:drawing>
          <wp:inline distT="0" distB="0" distL="0" distR="0" wp14:anchorId="7133FD5E" wp14:editId="03669F24">
            <wp:extent cx="6120061" cy="2907028"/>
            <wp:effectExtent l="0" t="0" r="0" b="0"/>
            <wp:docPr id="13" name="Picture 4">
              <a:extLst xmlns:a="http://schemas.openxmlformats.org/drawingml/2006/main">
                <a:ext uri="{FF2B5EF4-FFF2-40B4-BE49-F238E27FC236}">
                  <a16:creationId xmlns:a16="http://schemas.microsoft.com/office/drawing/2014/main" id="{2F496B74-5E86-47B7-AB19-0DEC16199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
                      <a:extLst>
                        <a:ext uri="{FF2B5EF4-FFF2-40B4-BE49-F238E27FC236}">
                          <a16:creationId xmlns:a16="http://schemas.microsoft.com/office/drawing/2014/main" id="{2F496B74-5E86-47B7-AB19-0DEC1619916C}"/>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6120061" cy="2907028"/>
                    </a:xfrm>
                    <a:prstGeom prst="rect">
                      <a:avLst/>
                    </a:prstGeom>
                  </pic:spPr>
                </pic:pic>
              </a:graphicData>
            </a:graphic>
          </wp:inline>
        </w:drawing>
      </w:r>
    </w:p>
    <w:p w14:paraId="019541FE" w14:textId="04B55A2B" w:rsidR="00890493" w:rsidRDefault="00890493" w:rsidP="00890493">
      <w:pPr>
        <w:pStyle w:val="Caption"/>
        <w:jc w:val="center"/>
        <w:rPr>
          <w:rFonts w:cs="Arial"/>
          <w:iCs/>
          <w:color w:val="282829"/>
          <w:szCs w:val="20"/>
          <w:shd w:val="clear" w:color="auto" w:fill="FFFFFF"/>
          <w:lang w:val="en-GB"/>
        </w:rPr>
      </w:pPr>
      <w:bookmarkStart w:id="14" w:name="_Ref111200787"/>
      <w:r>
        <w:t xml:space="preserve">Figure </w:t>
      </w:r>
      <w:r>
        <w:fldChar w:fldCharType="begin"/>
      </w:r>
      <w:r>
        <w:instrText xml:space="preserve"> SEQ Figure \* ARABIC </w:instrText>
      </w:r>
      <w:r>
        <w:fldChar w:fldCharType="separate"/>
      </w:r>
      <w:r w:rsidR="00285CE9">
        <w:rPr>
          <w:noProof/>
        </w:rPr>
        <w:t>3</w:t>
      </w:r>
      <w:r>
        <w:fldChar w:fldCharType="end"/>
      </w:r>
      <w:bookmarkEnd w:id="14"/>
      <w:r>
        <w:t>: RRSNR for AE and Rel16 Type2 ParComb6</w:t>
      </w:r>
    </w:p>
    <w:p w14:paraId="5DA9F2E6" w14:textId="77777777" w:rsidR="00E6442F" w:rsidRDefault="00E6442F" w:rsidP="00890493">
      <w:pPr>
        <w:pStyle w:val="Doc-text2"/>
        <w:rPr>
          <w:lang w:val="en-GB"/>
        </w:rPr>
      </w:pPr>
    </w:p>
    <w:p w14:paraId="56115B81" w14:textId="7FEAC693" w:rsidR="00890493" w:rsidRDefault="00E6442F" w:rsidP="00890493">
      <w:pPr>
        <w:pStyle w:val="Doc-text2"/>
        <w:rPr>
          <w:lang w:val="en-GB"/>
        </w:rPr>
      </w:pPr>
      <w:r>
        <w:rPr>
          <w:lang w:val="en-GB"/>
        </w:rPr>
        <w:t>CDFs for GCS_LM and SGCS_LM are found in the appendix.</w:t>
      </w:r>
      <w:r w:rsidR="001053CA">
        <w:rPr>
          <w:lang w:val="en-GB"/>
        </w:rPr>
        <w:t xml:space="preserve"> They present a picture that is </w:t>
      </w:r>
      <w:r w:rsidR="000B0D11">
        <w:rPr>
          <w:lang w:val="en-GB"/>
        </w:rPr>
        <w:t>something between the GCS/SGCS CDFs and the RRSNR CDFs, but</w:t>
      </w:r>
      <w:r w:rsidR="001053CA">
        <w:rPr>
          <w:lang w:val="en-GB"/>
        </w:rPr>
        <w:t xml:space="preserve"> closer to the RRSNR</w:t>
      </w:r>
      <w:r w:rsidR="006A78FD">
        <w:rPr>
          <w:lang w:val="en-GB"/>
        </w:rPr>
        <w:t>.</w:t>
      </w:r>
      <w:r w:rsidR="00784F3D">
        <w:rPr>
          <w:lang w:val="en-GB"/>
        </w:rPr>
        <w:t xml:space="preserve"> </w:t>
      </w:r>
    </w:p>
    <w:p w14:paraId="51871A64" w14:textId="77777777" w:rsidR="007844F2" w:rsidRPr="005D5E30" w:rsidRDefault="007844F2" w:rsidP="00867EC3">
      <w:pPr>
        <w:pStyle w:val="Doc-text2"/>
        <w:rPr>
          <w:lang w:val="en-GB"/>
        </w:rPr>
      </w:pPr>
    </w:p>
    <w:p w14:paraId="7FFB7CD5" w14:textId="4537D695" w:rsidR="00867EC3" w:rsidRDefault="006723CB" w:rsidP="007C0077">
      <w:pPr>
        <w:pStyle w:val="Heading2"/>
      </w:pPr>
      <w:r>
        <w:t xml:space="preserve">Evaluation methodology for AI/ML </w:t>
      </w:r>
      <w:r w:rsidR="007C0077">
        <w:t>generalization performance</w:t>
      </w:r>
    </w:p>
    <w:p w14:paraId="411C5EF3" w14:textId="50A325E9" w:rsidR="007C0077" w:rsidRPr="00E855E5" w:rsidRDefault="001907CF" w:rsidP="007C0077">
      <w:pPr>
        <w:rPr>
          <w:rFonts w:cs="Arial"/>
          <w:szCs w:val="20"/>
          <w:lang w:val="en-GB" w:eastAsia="ja-JP"/>
        </w:rPr>
      </w:pPr>
      <w:r w:rsidRPr="00E855E5">
        <w:rPr>
          <w:rFonts w:cs="Arial"/>
          <w:szCs w:val="20"/>
          <w:lang w:val="en-GB" w:eastAsia="ja-JP"/>
        </w:rPr>
        <w:t>An agreement from previous meeting is:</w:t>
      </w:r>
    </w:p>
    <w:tbl>
      <w:tblPr>
        <w:tblStyle w:val="TableGrid"/>
        <w:tblW w:w="0" w:type="auto"/>
        <w:tblLook w:val="04A0" w:firstRow="1" w:lastRow="0" w:firstColumn="1" w:lastColumn="0" w:noHBand="0" w:noVBand="1"/>
      </w:tblPr>
      <w:tblGrid>
        <w:gridCol w:w="9629"/>
      </w:tblGrid>
      <w:tr w:rsidR="004955BC" w14:paraId="6B869D6B" w14:textId="77777777" w:rsidTr="004955BC">
        <w:tc>
          <w:tcPr>
            <w:tcW w:w="9629" w:type="dxa"/>
          </w:tcPr>
          <w:p w14:paraId="2651F0BB" w14:textId="77777777" w:rsidR="004955BC" w:rsidRPr="00E855E5" w:rsidRDefault="004955BC" w:rsidP="004955BC">
            <w:pPr>
              <w:ind w:left="709"/>
              <w:rPr>
                <w:rFonts w:cs="Arial"/>
                <w:i/>
                <w:iCs/>
                <w:color w:val="4472C4" w:themeColor="accent1"/>
                <w:szCs w:val="20"/>
                <w:highlight w:val="green"/>
                <w:lang w:eastAsia="x-none"/>
              </w:rPr>
            </w:pPr>
            <w:r w:rsidRPr="00E855E5">
              <w:rPr>
                <w:rFonts w:cs="Arial"/>
                <w:i/>
                <w:iCs/>
                <w:color w:val="4472C4" w:themeColor="accent1"/>
                <w:szCs w:val="20"/>
                <w:highlight w:val="green"/>
                <w:lang w:eastAsia="x-none"/>
              </w:rPr>
              <w:t>Agreement</w:t>
            </w:r>
          </w:p>
          <w:p w14:paraId="308D0E46" w14:textId="77777777" w:rsidR="004955BC" w:rsidRPr="00E855E5" w:rsidRDefault="004955BC" w:rsidP="004955BC">
            <w:pPr>
              <w:ind w:left="709"/>
              <w:rPr>
                <w:rFonts w:cs="Arial"/>
                <w:i/>
                <w:iCs/>
                <w:color w:val="4472C4" w:themeColor="accent1"/>
                <w:szCs w:val="20"/>
                <w:lang w:eastAsia="x-none"/>
              </w:rPr>
            </w:pPr>
            <w:r w:rsidRPr="00E855E5">
              <w:rPr>
                <w:rFonts w:cs="Arial"/>
                <w:i/>
                <w:iCs/>
                <w:color w:val="4472C4" w:themeColor="accent1"/>
                <w:szCs w:val="20"/>
                <w:lang w:eastAsia="x-none"/>
              </w:rPr>
              <w:t>For the evaluation of the AI/ML based CSI feedback enhancement, study the verification of generalization. Companies are encouraged to report how they verify the generalization of the AI/ML model, including:</w:t>
            </w:r>
          </w:p>
          <w:p w14:paraId="2E697330" w14:textId="77777777" w:rsidR="004955BC" w:rsidRPr="00E855E5" w:rsidRDefault="004955BC" w:rsidP="004955BC">
            <w:pPr>
              <w:numPr>
                <w:ilvl w:val="0"/>
                <w:numId w:val="39"/>
              </w:numPr>
              <w:spacing w:after="0" w:line="240" w:lineRule="auto"/>
              <w:ind w:left="709" w:firstLine="0"/>
              <w:rPr>
                <w:rFonts w:cs="Arial"/>
                <w:i/>
                <w:iCs/>
                <w:color w:val="4472C4" w:themeColor="accent1"/>
                <w:szCs w:val="20"/>
                <w:lang w:eastAsia="x-none"/>
              </w:rPr>
            </w:pPr>
            <w:r w:rsidRPr="00E855E5">
              <w:rPr>
                <w:rFonts w:cs="Arial"/>
                <w:i/>
                <w:iCs/>
                <w:color w:val="4472C4" w:themeColor="accent1"/>
                <w:szCs w:val="20"/>
                <w:lang w:eastAsia="x-none"/>
              </w:rPr>
              <w:lastRenderedPageBreak/>
              <w:t>The configuration(s)/ scenario(s) for training dataset, including potentially the mixed training dataset from multiple configurations/scenarios</w:t>
            </w:r>
          </w:p>
          <w:p w14:paraId="1E74D786" w14:textId="77777777" w:rsidR="004955BC" w:rsidRPr="00E855E5" w:rsidRDefault="004955BC" w:rsidP="004955BC">
            <w:pPr>
              <w:numPr>
                <w:ilvl w:val="0"/>
                <w:numId w:val="39"/>
              </w:numPr>
              <w:spacing w:after="0" w:line="240" w:lineRule="auto"/>
              <w:ind w:left="709" w:firstLine="0"/>
              <w:rPr>
                <w:rFonts w:cs="Arial"/>
                <w:i/>
                <w:iCs/>
                <w:color w:val="4472C4" w:themeColor="accent1"/>
                <w:szCs w:val="20"/>
                <w:lang w:eastAsia="x-none"/>
              </w:rPr>
            </w:pPr>
            <w:r w:rsidRPr="00E855E5">
              <w:rPr>
                <w:rFonts w:cs="Arial"/>
                <w:i/>
                <w:iCs/>
                <w:color w:val="4472C4" w:themeColor="accent1"/>
                <w:szCs w:val="20"/>
                <w:lang w:eastAsia="x-none"/>
              </w:rPr>
              <w:t>The configuration(s)/ scenario(s) for testing/inference</w:t>
            </w:r>
          </w:p>
          <w:p w14:paraId="304894F1" w14:textId="10A15C15" w:rsidR="004955BC" w:rsidRPr="004955BC" w:rsidRDefault="004955BC" w:rsidP="007C0077">
            <w:pPr>
              <w:numPr>
                <w:ilvl w:val="0"/>
                <w:numId w:val="39"/>
              </w:numPr>
              <w:spacing w:after="0" w:line="240" w:lineRule="auto"/>
              <w:ind w:left="709" w:firstLine="0"/>
              <w:rPr>
                <w:rFonts w:cs="Arial"/>
                <w:i/>
                <w:iCs/>
                <w:color w:val="4472C4" w:themeColor="accent1"/>
                <w:szCs w:val="20"/>
                <w:lang w:eastAsia="x-none"/>
              </w:rPr>
            </w:pPr>
            <w:r w:rsidRPr="00E855E5">
              <w:rPr>
                <w:rFonts w:cs="Arial"/>
                <w:i/>
                <w:iCs/>
                <w:color w:val="4472C4" w:themeColor="accent1"/>
                <w:szCs w:val="20"/>
                <w:lang w:eastAsia="x-none"/>
              </w:rPr>
              <w:t>Other details are not precluded</w:t>
            </w:r>
          </w:p>
        </w:tc>
      </w:tr>
    </w:tbl>
    <w:p w14:paraId="0EBB9859" w14:textId="77777777" w:rsidR="001907CF" w:rsidRPr="00E855E5" w:rsidRDefault="001907CF" w:rsidP="007C0077">
      <w:pPr>
        <w:rPr>
          <w:rFonts w:cs="Arial"/>
          <w:szCs w:val="20"/>
          <w:lang w:val="en-GB" w:eastAsia="ja-JP"/>
        </w:rPr>
      </w:pPr>
    </w:p>
    <w:p w14:paraId="5EB67AE2" w14:textId="2894E1D7" w:rsidR="005E1CE1" w:rsidRPr="00F8098C" w:rsidRDefault="005E1CE1" w:rsidP="003A7E0F">
      <w:pPr>
        <w:rPr>
          <w:rFonts w:cs="Arial"/>
          <w:szCs w:val="20"/>
          <w:lang w:eastAsia="zh-CN"/>
        </w:rPr>
      </w:pPr>
      <w:r w:rsidRPr="00F8098C">
        <w:rPr>
          <w:rFonts w:cs="Arial"/>
          <w:szCs w:val="20"/>
          <w:lang w:eastAsia="zh-CN"/>
        </w:rPr>
        <w:t>Two principles are raised by companies, including:</w:t>
      </w:r>
    </w:p>
    <w:p w14:paraId="199512A3" w14:textId="77777777" w:rsidR="005E1CE1" w:rsidRPr="00F8098C" w:rsidRDefault="005E1CE1" w:rsidP="003E215F">
      <w:pPr>
        <w:pStyle w:val="ListParagraph"/>
        <w:numPr>
          <w:ilvl w:val="0"/>
          <w:numId w:val="47"/>
        </w:numPr>
        <w:rPr>
          <w:rFonts w:ascii="Arial" w:hAnsi="Arial" w:cs="Arial"/>
          <w:sz w:val="20"/>
          <w:szCs w:val="20"/>
          <w:lang w:eastAsia="zh-CN"/>
        </w:rPr>
      </w:pPr>
      <w:r w:rsidRPr="00F8098C">
        <w:rPr>
          <w:rFonts w:ascii="Arial" w:hAnsi="Arial" w:cs="Arial"/>
          <w:b/>
          <w:bCs/>
          <w:sz w:val="20"/>
          <w:szCs w:val="20"/>
          <w:lang w:eastAsia="zh-CN"/>
        </w:rPr>
        <w:t>Principle 1:</w:t>
      </w:r>
      <w:r w:rsidRPr="00F8098C">
        <w:rPr>
          <w:rFonts w:ascii="Arial" w:hAnsi="Arial" w:cs="Arial"/>
          <w:sz w:val="20"/>
          <w:szCs w:val="20"/>
        </w:rPr>
        <w:t xml:space="preserve"> </w:t>
      </w:r>
      <w:r w:rsidRPr="00F8098C">
        <w:rPr>
          <w:rFonts w:ascii="Arial" w:hAnsi="Arial" w:cs="Arial"/>
          <w:sz w:val="20"/>
          <w:szCs w:val="20"/>
          <w:lang w:eastAsia="zh-CN"/>
        </w:rPr>
        <w:t>The training data set is constructed by mixing data from different configurations/ scenarios</w:t>
      </w:r>
    </w:p>
    <w:p w14:paraId="06F8A53A" w14:textId="77777777" w:rsidR="005E1CE1" w:rsidRPr="00F8098C" w:rsidRDefault="005E1CE1" w:rsidP="003E215F">
      <w:pPr>
        <w:pStyle w:val="ListParagraph"/>
        <w:numPr>
          <w:ilvl w:val="0"/>
          <w:numId w:val="47"/>
        </w:numPr>
        <w:rPr>
          <w:rFonts w:ascii="Arial" w:hAnsi="Arial" w:cs="Arial"/>
          <w:sz w:val="20"/>
          <w:szCs w:val="20"/>
          <w:lang w:eastAsia="zh-CN"/>
        </w:rPr>
      </w:pPr>
      <w:r w:rsidRPr="00F8098C">
        <w:rPr>
          <w:rFonts w:ascii="Arial" w:hAnsi="Arial" w:cs="Arial"/>
          <w:b/>
          <w:bCs/>
          <w:sz w:val="20"/>
          <w:szCs w:val="20"/>
          <w:lang w:eastAsia="zh-CN"/>
        </w:rPr>
        <w:t>Principle 2:</w:t>
      </w:r>
      <w:r w:rsidRPr="00F8098C">
        <w:rPr>
          <w:rFonts w:ascii="Arial" w:hAnsi="Arial" w:cs="Arial"/>
          <w:sz w:val="20"/>
          <w:szCs w:val="20"/>
        </w:rPr>
        <w:t xml:space="preserve"> </w:t>
      </w:r>
      <w:r w:rsidRPr="00F8098C">
        <w:rPr>
          <w:rFonts w:ascii="Arial" w:hAnsi="Arial" w:cs="Arial"/>
          <w:sz w:val="20"/>
          <w:szCs w:val="20"/>
          <w:lang w:eastAsia="zh-CN"/>
        </w:rPr>
        <w:t>Training set and testing data set are from different configurations/scenarios</w:t>
      </w:r>
    </w:p>
    <w:p w14:paraId="0FFEE126" w14:textId="77777777" w:rsidR="003E215F" w:rsidRPr="003E215F" w:rsidRDefault="003E215F" w:rsidP="003E215F">
      <w:pPr>
        <w:pStyle w:val="ListParagraph"/>
        <w:rPr>
          <w:rFonts w:cs="Arial"/>
          <w:lang w:eastAsia="zh-CN"/>
        </w:rPr>
      </w:pPr>
    </w:p>
    <w:p w14:paraId="00B31A45" w14:textId="64B8EA5B" w:rsidR="00695613" w:rsidRPr="00F8098C" w:rsidRDefault="00695613" w:rsidP="00F8098C">
      <w:pPr>
        <w:jc w:val="both"/>
        <w:rPr>
          <w:rFonts w:cs="Arial"/>
          <w:u w:val="single"/>
          <w:lang w:eastAsia="zh-CN"/>
        </w:rPr>
      </w:pPr>
      <w:r w:rsidRPr="00F8098C">
        <w:rPr>
          <w:rFonts w:cs="Arial"/>
          <w:u w:val="single"/>
          <w:lang w:eastAsia="zh-CN"/>
        </w:rPr>
        <w:t xml:space="preserve">We support the above </w:t>
      </w:r>
      <w:r w:rsidR="008D075C">
        <w:rPr>
          <w:rFonts w:cs="Arial"/>
          <w:u w:val="single"/>
          <w:lang w:eastAsia="zh-CN"/>
        </w:rPr>
        <w:t xml:space="preserve">two </w:t>
      </w:r>
      <w:r w:rsidRPr="00F8098C">
        <w:rPr>
          <w:rFonts w:cs="Arial"/>
          <w:u w:val="single"/>
          <w:lang w:eastAsia="zh-CN"/>
        </w:rPr>
        <w:t>principles.</w:t>
      </w:r>
    </w:p>
    <w:p w14:paraId="25E50981" w14:textId="515E9032" w:rsidR="003D20E2" w:rsidRDefault="00435364" w:rsidP="00F8098C">
      <w:pPr>
        <w:jc w:val="both"/>
      </w:pPr>
      <w:r>
        <w:t xml:space="preserve">It is important to understand the generalizability of AI/ML based CSI reporting solutions. For example, do these solutions need to be trained and deployed to specifically target individual propagation environments, UE mobility patterns, antenna configurations, and system configurations? Such details are important inputs for future discussions on AI/ML </w:t>
      </w:r>
      <w:r w:rsidRPr="0EF6B9A8">
        <w:rPr>
          <w:i/>
          <w:iCs/>
        </w:rPr>
        <w:t>model lifecycle management</w:t>
      </w:r>
      <w:r>
        <w:t xml:space="preserve"> (LCM) functional frameworks.</w:t>
      </w:r>
      <w:r w:rsidR="00910B91">
        <w:t xml:space="preserve"> </w:t>
      </w:r>
    </w:p>
    <w:p w14:paraId="5D3F3F77" w14:textId="6DBB8D3B" w:rsidR="003D20E2" w:rsidRDefault="004B0DF8" w:rsidP="00F8098C">
      <w:pPr>
        <w:jc w:val="both"/>
      </w:pPr>
      <w:r>
        <w:t xml:space="preserve">When reporting results, the proponents should describe the type of generalizability targeted by the experiment (e.g., generalize over difference sites/cells, carrier frequencies, antenna configurations, reference signal configurations). The proponents should explain how their training, validation, and testing procedure supports the claimed generalizability. </w:t>
      </w:r>
    </w:p>
    <w:p w14:paraId="57DB38BD" w14:textId="31A204E6" w:rsidR="003A3980" w:rsidRPr="005B46E1" w:rsidRDefault="003A3980" w:rsidP="00F8098C">
      <w:pPr>
        <w:jc w:val="both"/>
        <w:rPr>
          <w:color w:val="000000" w:themeColor="text1"/>
          <w:szCs w:val="20"/>
          <w:lang w:val="en-GB" w:eastAsia="ja-JP"/>
        </w:rPr>
      </w:pPr>
      <w:r w:rsidRPr="005B46E1">
        <w:rPr>
          <w:rFonts w:eastAsiaTheme="minorEastAsia" w:cs="Arial"/>
          <w:szCs w:val="20"/>
        </w:rPr>
        <w:t xml:space="preserve">The ability of the AI/ML model to generalize to varying assumptions on system configurations (such as bandwidth and carrier frequency) and gNB and UE implementations (such as subarray size, directional UE antennas) should be investigated. User throughput difference compared to UE speed X=3 km/h at UE speeds X=10,20,30 km/h </w:t>
      </w:r>
      <w:r w:rsidRPr="005B46E1">
        <w:rPr>
          <w:rFonts w:cs="Arial"/>
          <w:szCs w:val="20"/>
        </w:rPr>
        <w:t>if the AI/ML model is trained to perform CSI prediction</w:t>
      </w:r>
      <w:r w:rsidRPr="005B46E1">
        <w:rPr>
          <w:rFonts w:eastAsiaTheme="minorEastAsia" w:cs="Arial"/>
          <w:szCs w:val="20"/>
        </w:rPr>
        <w:t>.</w:t>
      </w:r>
    </w:p>
    <w:p w14:paraId="2FB3B9DD" w14:textId="77777777" w:rsidR="008F0137" w:rsidRDefault="008F0137" w:rsidP="00F8098C">
      <w:pPr>
        <w:jc w:val="both"/>
        <w:rPr>
          <w:color w:val="000000" w:themeColor="text1"/>
          <w:szCs w:val="20"/>
          <w:lang w:val="en-GB" w:eastAsia="ja-JP"/>
        </w:rPr>
      </w:pPr>
      <w:r>
        <w:rPr>
          <w:szCs w:val="20"/>
          <w:lang w:val="en-GB" w:eastAsia="ja-JP"/>
        </w:rPr>
        <w:t xml:space="preserve">Within the agreed simulation framework, some issues around AI/ML model generalizability can be studied by controlling pseudorandom number generator seeds for the </w:t>
      </w:r>
      <w:r w:rsidRPr="00721B1C">
        <w:rPr>
          <w:i/>
          <w:szCs w:val="20"/>
          <w:lang w:val="en-GB" w:eastAsia="ja-JP"/>
        </w:rPr>
        <w:t>deployment</w:t>
      </w:r>
      <w:r>
        <w:rPr>
          <w:szCs w:val="20"/>
          <w:lang w:val="en-GB" w:eastAsia="ja-JP"/>
        </w:rPr>
        <w:t xml:space="preserve"> (e.g., UE locations and orientations), </w:t>
      </w:r>
      <w:r w:rsidRPr="00721B1C">
        <w:rPr>
          <w:i/>
          <w:szCs w:val="20"/>
          <w:lang w:val="en-GB" w:eastAsia="ja-JP"/>
        </w:rPr>
        <w:t>large scale fading</w:t>
      </w:r>
      <w:r>
        <w:rPr>
          <w:szCs w:val="20"/>
          <w:lang w:val="en-GB" w:eastAsia="ja-JP"/>
        </w:rPr>
        <w:t xml:space="preserve"> (e.g., geometry, delay spreads, angular spreads), </w:t>
      </w:r>
      <w:r w:rsidRPr="00721B1C">
        <w:rPr>
          <w:i/>
          <w:szCs w:val="20"/>
          <w:lang w:val="en-GB" w:eastAsia="ja-JP"/>
        </w:rPr>
        <w:t>spatial correlation</w:t>
      </w:r>
      <w:r>
        <w:rPr>
          <w:szCs w:val="20"/>
          <w:lang w:val="en-GB" w:eastAsia="ja-JP"/>
        </w:rPr>
        <w:t xml:space="preserve"> (e.g., LOS/NLOS and indoor/outdoor states) and </w:t>
      </w:r>
      <w:r w:rsidRPr="00721B1C">
        <w:rPr>
          <w:i/>
          <w:szCs w:val="20"/>
          <w:lang w:val="en-GB" w:eastAsia="ja-JP"/>
        </w:rPr>
        <w:t>spatial consistency</w:t>
      </w:r>
      <w:r>
        <w:rPr>
          <w:szCs w:val="20"/>
          <w:lang w:val="en-GB" w:eastAsia="ja-JP"/>
        </w:rPr>
        <w:t xml:space="preserve"> [TR 38.901]. For example, spatial consistency seeds can be used to model a fixed propagation environment for a specific cell. We recognize that companies will have different solutions for pseudorandom number generation, and, therefore, it may be difficult to standardize common evaluation approaches. However, we encourage companies to report relevant details concerning </w:t>
      </w:r>
      <w:r w:rsidRPr="005C6C4C">
        <w:rPr>
          <w:color w:val="000000" w:themeColor="text1"/>
          <w:szCs w:val="20"/>
          <w:lang w:val="en-GB" w:eastAsia="ja-JP"/>
        </w:rPr>
        <w:t xml:space="preserve">pseudorandom number generation when studying AI/ML generalizability. </w:t>
      </w:r>
    </w:p>
    <w:p w14:paraId="7EF0AA53" w14:textId="04438BDB" w:rsidR="00D25358" w:rsidRDefault="00D25358" w:rsidP="00D25358">
      <w:pPr>
        <w:jc w:val="both"/>
      </w:pPr>
      <w:r>
        <w:t xml:space="preserve">We should strive to avoid experiments where the same dataset statistics are used for training, validation, and testing. This is particularly important to avoid overfitting, so that the evaluations provide some meaningful indication of AI/ML model generalizability. </w:t>
      </w:r>
    </w:p>
    <w:p w14:paraId="71C32491" w14:textId="77777777" w:rsidR="00D25358" w:rsidRPr="00CA711D" w:rsidRDefault="00D25358" w:rsidP="00CA711D">
      <w:pPr>
        <w:pStyle w:val="Proposal"/>
      </w:pPr>
      <w:bookmarkStart w:id="15" w:name="_Toc111218984"/>
      <w:r w:rsidRPr="00CA711D">
        <w:t>The dataset for AI model training should represent the large space of MIMO channels in cells where massive MIMO is likely to be deployed and where MU-MIMO is commonly used.</w:t>
      </w:r>
      <w:bookmarkEnd w:id="15"/>
      <w:r w:rsidRPr="00CA711D">
        <w:t xml:space="preserve"> </w:t>
      </w:r>
    </w:p>
    <w:p w14:paraId="665EB699" w14:textId="77777777" w:rsidR="00D25358" w:rsidRDefault="00D25358" w:rsidP="00D25358">
      <w:pPr>
        <w:jc w:val="both"/>
      </w:pPr>
      <w:r>
        <w:t>Note that this is different from our usual evaluation assumptions in RAN1, Hence, RAN1 need to discuss and agree on representative mix of channel model parameters for training of ML algorithms. A starting point can be to create a reference dataset training mix using these parameters</w:t>
      </w:r>
    </w:p>
    <w:p w14:paraId="5A900963" w14:textId="77777777" w:rsidR="00D25358" w:rsidRPr="000E472B" w:rsidRDefault="00D25358" w:rsidP="00D25358">
      <w:pPr>
        <w:pStyle w:val="ListParagraph"/>
        <w:numPr>
          <w:ilvl w:val="0"/>
          <w:numId w:val="30"/>
        </w:numPr>
        <w:jc w:val="both"/>
        <w:rPr>
          <w:rFonts w:ascii="Arial" w:hAnsi="Arial" w:cs="Arial"/>
          <w:sz w:val="20"/>
          <w:szCs w:val="20"/>
        </w:rPr>
      </w:pPr>
      <w:r>
        <w:rPr>
          <w:rFonts w:ascii="Arial" w:hAnsi="Arial" w:cs="Arial"/>
          <w:sz w:val="20"/>
          <w:szCs w:val="20"/>
          <w:lang w:val="en-US"/>
        </w:rPr>
        <w:t xml:space="preserve">A mix of </w:t>
      </w:r>
      <w:r w:rsidRPr="000E472B">
        <w:rPr>
          <w:rFonts w:ascii="Arial" w:hAnsi="Arial" w:cs="Arial"/>
          <w:sz w:val="20"/>
          <w:szCs w:val="20"/>
          <w:lang w:val="en-US"/>
        </w:rPr>
        <w:t>32 and 16 port CSI-RS</w:t>
      </w:r>
    </w:p>
    <w:p w14:paraId="62C4F3D4" w14:textId="77777777" w:rsidR="00D25358" w:rsidRPr="000E472B" w:rsidRDefault="00D25358" w:rsidP="00D25358">
      <w:pPr>
        <w:pStyle w:val="ListParagraph"/>
        <w:numPr>
          <w:ilvl w:val="1"/>
          <w:numId w:val="30"/>
        </w:numPr>
        <w:autoSpaceDE w:val="0"/>
        <w:autoSpaceDN w:val="0"/>
        <w:adjustRightInd w:val="0"/>
        <w:snapToGrid w:val="0"/>
        <w:spacing w:line="240" w:lineRule="auto"/>
        <w:contextualSpacing/>
        <w:jc w:val="both"/>
        <w:rPr>
          <w:rFonts w:ascii="Arial" w:hAnsi="Arial" w:cs="Arial"/>
          <w:snapToGrid w:val="0"/>
          <w:sz w:val="20"/>
          <w:szCs w:val="20"/>
        </w:rPr>
      </w:pPr>
      <w:r w:rsidRPr="000E472B">
        <w:rPr>
          <w:rFonts w:ascii="Arial" w:hAnsi="Arial" w:cs="Arial"/>
          <w:snapToGrid w:val="0"/>
          <w:sz w:val="20"/>
          <w:szCs w:val="20"/>
        </w:rPr>
        <w:t>32 ports: (8,8,2,1,1,2,8), (</w:t>
      </w:r>
      <w:proofErr w:type="spellStart"/>
      <w:r w:rsidRPr="000E472B">
        <w:rPr>
          <w:rFonts w:ascii="Arial" w:hAnsi="Arial" w:cs="Arial"/>
          <w:snapToGrid w:val="0"/>
          <w:sz w:val="20"/>
          <w:szCs w:val="20"/>
        </w:rPr>
        <w:t>dH,dV</w:t>
      </w:r>
      <w:proofErr w:type="spellEnd"/>
      <w:r w:rsidRPr="000E472B">
        <w:rPr>
          <w:rFonts w:ascii="Arial" w:hAnsi="Arial" w:cs="Arial"/>
          <w:snapToGrid w:val="0"/>
          <w:sz w:val="20"/>
          <w:szCs w:val="20"/>
        </w:rPr>
        <w:t xml:space="preserve">) = (0.5, 0.8)λ </w:t>
      </w:r>
    </w:p>
    <w:p w14:paraId="38CAF631" w14:textId="77777777" w:rsidR="00D25358" w:rsidRPr="000E472B" w:rsidRDefault="00D25358" w:rsidP="00D25358">
      <w:pPr>
        <w:pStyle w:val="ListParagraph"/>
        <w:numPr>
          <w:ilvl w:val="1"/>
          <w:numId w:val="30"/>
        </w:numPr>
        <w:autoSpaceDE w:val="0"/>
        <w:autoSpaceDN w:val="0"/>
        <w:adjustRightInd w:val="0"/>
        <w:snapToGrid w:val="0"/>
        <w:spacing w:line="240" w:lineRule="auto"/>
        <w:contextualSpacing/>
        <w:jc w:val="both"/>
        <w:rPr>
          <w:rFonts w:ascii="Arial" w:hAnsi="Arial" w:cs="Arial"/>
          <w:snapToGrid w:val="0"/>
          <w:sz w:val="20"/>
          <w:szCs w:val="20"/>
        </w:rPr>
      </w:pPr>
      <w:r w:rsidRPr="000E472B">
        <w:rPr>
          <w:rFonts w:ascii="Arial" w:hAnsi="Arial" w:cs="Arial"/>
          <w:snapToGrid w:val="0"/>
          <w:sz w:val="20"/>
          <w:szCs w:val="20"/>
        </w:rPr>
        <w:t>16 ports: (8,4,2,1,1,2,4), (</w:t>
      </w:r>
      <w:proofErr w:type="spellStart"/>
      <w:r w:rsidRPr="000E472B">
        <w:rPr>
          <w:rFonts w:ascii="Arial" w:hAnsi="Arial" w:cs="Arial"/>
          <w:snapToGrid w:val="0"/>
          <w:sz w:val="20"/>
          <w:szCs w:val="20"/>
        </w:rPr>
        <w:t>dH,dV</w:t>
      </w:r>
      <w:proofErr w:type="spellEnd"/>
      <w:r w:rsidRPr="000E472B">
        <w:rPr>
          <w:rFonts w:ascii="Arial" w:hAnsi="Arial" w:cs="Arial"/>
          <w:snapToGrid w:val="0"/>
          <w:sz w:val="20"/>
          <w:szCs w:val="20"/>
        </w:rPr>
        <w:t>) = (0.5, 0.8)λ</w:t>
      </w:r>
    </w:p>
    <w:p w14:paraId="5D537809" w14:textId="77777777" w:rsidR="00D25358" w:rsidRPr="000E472B" w:rsidRDefault="00D25358" w:rsidP="00D25358">
      <w:pPr>
        <w:pStyle w:val="ListParagraph"/>
        <w:numPr>
          <w:ilvl w:val="0"/>
          <w:numId w:val="30"/>
        </w:numPr>
        <w:jc w:val="both"/>
        <w:rPr>
          <w:rFonts w:ascii="Arial" w:hAnsi="Arial" w:cs="Arial"/>
          <w:sz w:val="20"/>
          <w:szCs w:val="20"/>
        </w:rPr>
      </w:pPr>
      <w:r>
        <w:rPr>
          <w:rFonts w:ascii="Arial" w:hAnsi="Arial" w:cs="Arial"/>
          <w:sz w:val="20"/>
          <w:szCs w:val="20"/>
          <w:lang w:val="en-US"/>
        </w:rPr>
        <w:t xml:space="preserve">A mix of </w:t>
      </w:r>
      <w:r w:rsidRPr="000E472B">
        <w:rPr>
          <w:rFonts w:ascii="Arial" w:hAnsi="Arial" w:cs="Arial"/>
          <w:sz w:val="20"/>
          <w:szCs w:val="20"/>
          <w:lang w:val="en-US"/>
        </w:rPr>
        <w:t>Dense Urban (Macro only) and Urban Macro and Urban Micro</w:t>
      </w:r>
    </w:p>
    <w:p w14:paraId="6630E0FC" w14:textId="77777777" w:rsidR="00D25358" w:rsidRPr="000E472B" w:rsidRDefault="00D25358" w:rsidP="00D25358">
      <w:pPr>
        <w:pStyle w:val="ListParagraph"/>
        <w:numPr>
          <w:ilvl w:val="0"/>
          <w:numId w:val="30"/>
        </w:numPr>
        <w:jc w:val="both"/>
        <w:rPr>
          <w:rFonts w:ascii="Arial" w:hAnsi="Arial" w:cs="Arial"/>
          <w:sz w:val="20"/>
          <w:szCs w:val="20"/>
        </w:rPr>
      </w:pPr>
      <w:r>
        <w:rPr>
          <w:rFonts w:ascii="Arial" w:hAnsi="Arial" w:cs="Arial"/>
          <w:sz w:val="20"/>
          <w:szCs w:val="20"/>
          <w:lang w:val="en-US"/>
        </w:rPr>
        <w:t xml:space="preserve">A mix of </w:t>
      </w:r>
      <w:r w:rsidRPr="000E472B">
        <w:rPr>
          <w:rFonts w:ascii="Arial" w:hAnsi="Arial" w:cs="Arial"/>
          <w:sz w:val="20"/>
          <w:szCs w:val="20"/>
          <w:lang w:val="en-US"/>
        </w:rPr>
        <w:t>2 GHz and 4 GHz carrier frequencies</w:t>
      </w:r>
      <w:r w:rsidRPr="002A2D40">
        <w:rPr>
          <w:rFonts w:ascii="Arial" w:hAnsi="Arial" w:cs="Arial"/>
          <w:sz w:val="20"/>
          <w:szCs w:val="20"/>
          <w:lang w:val="en-US"/>
        </w:rPr>
        <w:t xml:space="preserve"> using 15 and 30 kHz SCS respectively</w:t>
      </w:r>
      <w:r w:rsidRPr="000E472B">
        <w:rPr>
          <w:rFonts w:ascii="Arial" w:hAnsi="Arial" w:cs="Arial"/>
          <w:sz w:val="20"/>
          <w:szCs w:val="20"/>
          <w:lang w:val="en-US"/>
        </w:rPr>
        <w:t xml:space="preserve"> </w:t>
      </w:r>
    </w:p>
    <w:p w14:paraId="7C341D14" w14:textId="77777777" w:rsidR="00D25358" w:rsidRPr="000E472B" w:rsidRDefault="00D25358" w:rsidP="00D25358">
      <w:pPr>
        <w:pStyle w:val="ListParagraph"/>
        <w:numPr>
          <w:ilvl w:val="0"/>
          <w:numId w:val="30"/>
        </w:numPr>
        <w:jc w:val="both"/>
        <w:rPr>
          <w:rFonts w:ascii="Arial" w:hAnsi="Arial" w:cs="Arial"/>
          <w:sz w:val="20"/>
          <w:szCs w:val="20"/>
        </w:rPr>
      </w:pPr>
      <w:r>
        <w:rPr>
          <w:rFonts w:ascii="Arial" w:hAnsi="Arial" w:cs="Arial"/>
          <w:sz w:val="20"/>
          <w:szCs w:val="20"/>
          <w:lang w:val="en-US"/>
        </w:rPr>
        <w:t xml:space="preserve">A mix of </w:t>
      </w:r>
      <w:r w:rsidRPr="000E472B">
        <w:rPr>
          <w:rFonts w:ascii="Arial" w:hAnsi="Arial" w:cs="Arial"/>
          <w:sz w:val="20"/>
          <w:szCs w:val="20"/>
          <w:lang w:val="en-US"/>
        </w:rPr>
        <w:t>200m and 500m ISD</w:t>
      </w:r>
    </w:p>
    <w:p w14:paraId="764C79EE" w14:textId="77777777" w:rsidR="00D25358" w:rsidRPr="00F10BEA" w:rsidRDefault="00D25358" w:rsidP="00D25358">
      <w:pPr>
        <w:pStyle w:val="ListParagraph"/>
        <w:numPr>
          <w:ilvl w:val="0"/>
          <w:numId w:val="30"/>
        </w:numPr>
        <w:jc w:val="both"/>
        <w:rPr>
          <w:rFonts w:cs="Arial"/>
          <w:szCs w:val="20"/>
        </w:rPr>
      </w:pPr>
      <w:r>
        <w:rPr>
          <w:rFonts w:ascii="Arial" w:hAnsi="Arial" w:cs="Arial"/>
          <w:sz w:val="20"/>
          <w:szCs w:val="20"/>
          <w:lang w:val="en-US"/>
        </w:rPr>
        <w:t xml:space="preserve">A mix of </w:t>
      </w:r>
      <w:r w:rsidRPr="000E472B">
        <w:rPr>
          <w:rFonts w:ascii="Arial" w:hAnsi="Arial" w:cs="Arial"/>
          <w:sz w:val="20"/>
          <w:szCs w:val="20"/>
          <w:lang w:val="en-US"/>
        </w:rPr>
        <w:t>Indoor users (3 km/h), outdoor users (3 km/h) and outdoor users (30 km/h)</w:t>
      </w:r>
    </w:p>
    <w:p w14:paraId="6CAF5E82" w14:textId="0BC0E645" w:rsidR="002C44C3" w:rsidRPr="00353EF3" w:rsidRDefault="002C44C3" w:rsidP="00B67AED">
      <w:pPr>
        <w:autoSpaceDE w:val="0"/>
        <w:autoSpaceDN w:val="0"/>
        <w:adjustRightInd w:val="0"/>
        <w:snapToGrid w:val="0"/>
        <w:spacing w:after="120"/>
        <w:contextualSpacing/>
        <w:jc w:val="both"/>
        <w:rPr>
          <w:highlight w:val="yellow"/>
        </w:rPr>
      </w:pPr>
    </w:p>
    <w:p w14:paraId="42F477A0" w14:textId="77777777" w:rsidR="00C565A9" w:rsidRDefault="00C565A9" w:rsidP="00C565A9">
      <w:pPr>
        <w:rPr>
          <w:lang w:val="en-GB" w:eastAsia="ja-JP"/>
        </w:rPr>
      </w:pPr>
    </w:p>
    <w:p w14:paraId="3D209D34" w14:textId="77777777" w:rsidR="00AC6B54" w:rsidRDefault="00AC6B54" w:rsidP="00AC6B54">
      <w:pPr>
        <w:pStyle w:val="Heading1"/>
      </w:pPr>
      <w:bookmarkStart w:id="16" w:name="_Ref178064866"/>
      <w:r>
        <w:lastRenderedPageBreak/>
        <w:t>On presenting results in this SI</w:t>
      </w:r>
    </w:p>
    <w:p w14:paraId="02BDEC6C" w14:textId="78CBA166" w:rsidR="002F482B" w:rsidRDefault="002F482B" w:rsidP="002F482B">
      <w:pPr>
        <w:pStyle w:val="Heading2"/>
      </w:pPr>
      <w:r>
        <w:t>High-level reproducibility principle</w:t>
      </w:r>
    </w:p>
    <w:p w14:paraId="30EA7088" w14:textId="24FA424F" w:rsidR="00AB6D13" w:rsidRPr="004E51AA" w:rsidRDefault="00AB6D13" w:rsidP="00AB6D13">
      <w:pPr>
        <w:rPr>
          <w:rFonts w:cs="Arial"/>
          <w:szCs w:val="20"/>
          <w:lang w:val="en-GB" w:eastAsia="ja-JP"/>
        </w:rPr>
      </w:pPr>
      <w:r>
        <w:rPr>
          <w:rFonts w:cs="Arial"/>
          <w:szCs w:val="20"/>
          <w:lang w:val="en-GB" w:eastAsia="ja-JP"/>
        </w:rPr>
        <w:t xml:space="preserve">As detailed in the </w:t>
      </w:r>
      <w:r w:rsidRPr="00CA073E">
        <w:rPr>
          <w:rFonts w:cs="Arial"/>
          <w:i/>
          <w:szCs w:val="20"/>
          <w:lang w:val="en-GB" w:eastAsia="ja-JP"/>
        </w:rPr>
        <w:t xml:space="preserve">study item </w:t>
      </w:r>
      <w:r w:rsidRPr="00CA073E">
        <w:rPr>
          <w:rFonts w:cs="Arial"/>
          <w:i/>
          <w:iCs/>
          <w:szCs w:val="20"/>
          <w:lang w:val="en-GB" w:eastAsia="ja-JP"/>
        </w:rPr>
        <w:t>description</w:t>
      </w:r>
      <w:r>
        <w:rPr>
          <w:rFonts w:cs="Arial"/>
          <w:szCs w:val="20"/>
          <w:lang w:val="en-GB" w:eastAsia="ja-JP"/>
        </w:rPr>
        <w:t xml:space="preserve"> </w:t>
      </w:r>
      <w:r w:rsidR="00C624D3">
        <w:rPr>
          <w:rFonts w:cs="Arial"/>
          <w:color w:val="FF0000"/>
          <w:szCs w:val="20"/>
          <w:lang w:val="en-GB" w:eastAsia="ja-JP"/>
        </w:rPr>
        <w:fldChar w:fldCharType="begin"/>
      </w:r>
      <w:r w:rsidR="00C624D3">
        <w:rPr>
          <w:rFonts w:cs="Arial"/>
          <w:szCs w:val="20"/>
          <w:lang w:val="en-GB" w:eastAsia="ja-JP"/>
        </w:rPr>
        <w:instrText xml:space="preserve"> REF _Ref100575223 \r \h </w:instrText>
      </w:r>
      <w:r w:rsidR="00C624D3">
        <w:rPr>
          <w:rFonts w:cs="Arial"/>
          <w:color w:val="FF0000"/>
          <w:szCs w:val="20"/>
          <w:lang w:val="en-GB" w:eastAsia="ja-JP"/>
        </w:rPr>
      </w:r>
      <w:r w:rsidR="00C624D3">
        <w:rPr>
          <w:rFonts w:cs="Arial"/>
          <w:color w:val="FF0000"/>
          <w:szCs w:val="20"/>
          <w:lang w:val="en-GB" w:eastAsia="ja-JP"/>
        </w:rPr>
        <w:fldChar w:fldCharType="separate"/>
      </w:r>
      <w:r w:rsidR="00285CE9">
        <w:rPr>
          <w:rFonts w:cs="Arial"/>
          <w:szCs w:val="20"/>
          <w:lang w:val="en-GB" w:eastAsia="ja-JP"/>
        </w:rPr>
        <w:t>[1]</w:t>
      </w:r>
      <w:r w:rsidR="00C624D3">
        <w:rPr>
          <w:rFonts w:cs="Arial"/>
          <w:color w:val="FF0000"/>
          <w:szCs w:val="20"/>
          <w:lang w:val="en-GB" w:eastAsia="ja-JP"/>
        </w:rPr>
        <w:fldChar w:fldCharType="end"/>
      </w:r>
      <w:r w:rsidRPr="00453A5C">
        <w:rPr>
          <w:rFonts w:cs="Arial"/>
          <w:color w:val="FF0000"/>
          <w:szCs w:val="20"/>
          <w:lang w:val="en-GB" w:eastAsia="ja-JP"/>
        </w:rPr>
        <w:t xml:space="preserve"> </w:t>
      </w:r>
      <w:r>
        <w:rPr>
          <w:rFonts w:cs="Arial"/>
          <w:szCs w:val="20"/>
          <w:lang w:val="en-GB" w:eastAsia="ja-JP"/>
        </w:rPr>
        <w:t>the primary purpose of detailed (sub) use case evaluation is twofold</w:t>
      </w:r>
      <w:r w:rsidRPr="004E51AA">
        <w:rPr>
          <w:rFonts w:cs="Arial"/>
          <w:szCs w:val="20"/>
          <w:lang w:val="en-GB" w:eastAsia="ja-JP"/>
        </w:rPr>
        <w:t xml:space="preserve">: </w:t>
      </w:r>
    </w:p>
    <w:p w14:paraId="2CEBE2A1" w14:textId="77777777" w:rsidR="00AB6D13" w:rsidRDefault="00AB6D13" w:rsidP="00AB6D13">
      <w:pPr>
        <w:pStyle w:val="ListParagraph"/>
        <w:numPr>
          <w:ilvl w:val="0"/>
          <w:numId w:val="44"/>
        </w:numPr>
        <w:rPr>
          <w:rFonts w:ascii="Arial" w:hAnsi="Arial" w:cs="Arial"/>
          <w:sz w:val="20"/>
          <w:szCs w:val="20"/>
          <w:lang w:val="en-GB" w:eastAsia="ja-JP"/>
        </w:rPr>
      </w:pPr>
      <w:r>
        <w:rPr>
          <w:rFonts w:ascii="Arial" w:hAnsi="Arial" w:cs="Arial"/>
          <w:sz w:val="20"/>
          <w:szCs w:val="20"/>
          <w:lang w:val="en-GB" w:eastAsia="ja-JP"/>
        </w:rPr>
        <w:t xml:space="preserve">the evaluations should help build understanding between companies around the likely complexity and potential performance gains of AI/ML PHY enhancements, and </w:t>
      </w:r>
    </w:p>
    <w:p w14:paraId="7062106E" w14:textId="77777777" w:rsidR="00AB6D13" w:rsidRDefault="00AB6D13" w:rsidP="00AB6D13">
      <w:pPr>
        <w:pStyle w:val="ListParagraph"/>
        <w:numPr>
          <w:ilvl w:val="0"/>
          <w:numId w:val="44"/>
        </w:numPr>
        <w:rPr>
          <w:rFonts w:ascii="Arial" w:hAnsi="Arial" w:cs="Arial"/>
          <w:sz w:val="20"/>
          <w:szCs w:val="20"/>
          <w:lang w:val="en-GB" w:eastAsia="ja-JP"/>
        </w:rPr>
      </w:pPr>
      <w:r>
        <w:rPr>
          <w:rFonts w:ascii="Arial" w:hAnsi="Arial" w:cs="Arial"/>
          <w:sz w:val="20"/>
          <w:szCs w:val="20"/>
          <w:lang w:val="en-GB" w:eastAsia="ja-JP"/>
        </w:rPr>
        <w:t xml:space="preserve">the evaluations should provide learnings on how 3GPP may conduct other AI/ML PHY projects in the future, including potential normative work in Release 19. </w:t>
      </w:r>
    </w:p>
    <w:p w14:paraId="7D1D32E9" w14:textId="77777777" w:rsidR="00AB6D13" w:rsidRPr="004E51AA" w:rsidRDefault="00AB6D13" w:rsidP="00AB6D13">
      <w:pPr>
        <w:pStyle w:val="ListParagraph"/>
        <w:rPr>
          <w:rFonts w:ascii="Arial" w:hAnsi="Arial" w:cs="Arial"/>
          <w:sz w:val="20"/>
          <w:szCs w:val="20"/>
          <w:lang w:val="en-GB" w:eastAsia="ja-JP"/>
        </w:rPr>
      </w:pPr>
    </w:p>
    <w:p w14:paraId="730A8752" w14:textId="5ABC63B9" w:rsidR="006C0681" w:rsidRPr="006C0681" w:rsidRDefault="00AB6D13" w:rsidP="0EF6B9A8">
      <w:pPr>
        <w:rPr>
          <w:rFonts w:cs="Arial"/>
          <w:lang w:val="en-GB" w:eastAsia="ja-JP"/>
        </w:rPr>
      </w:pPr>
      <w:r w:rsidRPr="0EF6B9A8">
        <w:rPr>
          <w:rFonts w:cs="Arial"/>
          <w:lang w:val="en-GB" w:eastAsia="ja-JP"/>
        </w:rPr>
        <w:t xml:space="preserve">It is essential that 3GPP ensures a high level of trust in reported experimental results documented in </w:t>
      </w:r>
      <w:r w:rsidRPr="0EF6B9A8">
        <w:rPr>
          <w:rFonts w:cs="Arial"/>
          <w:color w:val="FF0000"/>
          <w:lang w:val="en-GB" w:eastAsia="ja-JP"/>
        </w:rPr>
        <w:t>[TR 38.843]</w:t>
      </w:r>
      <w:r w:rsidRPr="0EF6B9A8">
        <w:rPr>
          <w:rFonts w:cs="Arial"/>
          <w:lang w:val="en-GB" w:eastAsia="ja-JP"/>
        </w:rPr>
        <w:t>. Reported</w:t>
      </w:r>
      <w:r w:rsidR="00764855" w:rsidRPr="0EF6B9A8">
        <w:rPr>
          <w:rFonts w:cs="Arial"/>
          <w:lang w:val="en-GB" w:eastAsia="ja-JP"/>
        </w:rPr>
        <w:t xml:space="preserve"> </w:t>
      </w:r>
      <w:r w:rsidRPr="0EF6B9A8">
        <w:rPr>
          <w:rFonts w:cs="Arial"/>
          <w:lang w:val="en-GB" w:eastAsia="ja-JP"/>
        </w:rPr>
        <w:t xml:space="preserve">CSI AI/ML experiments should enable some level of reproduction and cross-checking between companies. </w:t>
      </w:r>
      <w:r w:rsidR="006C0681" w:rsidRPr="0EF6B9A8">
        <w:rPr>
          <w:rFonts w:eastAsia="Times New Roman" w:cs="Arial"/>
          <w:lang w:val="en-GB" w:eastAsia="en-GB"/>
        </w:rPr>
        <w:t xml:space="preserve">When reporting results for documentation in </w:t>
      </w:r>
      <w:r w:rsidR="006C0681" w:rsidRPr="0EF6B9A8">
        <w:rPr>
          <w:rFonts w:eastAsia="Times New Roman" w:cs="Arial"/>
          <w:color w:val="FF0000"/>
          <w:lang w:val="en-GB" w:eastAsia="en-GB"/>
        </w:rPr>
        <w:t>[TR 38.843]</w:t>
      </w:r>
      <w:r w:rsidR="006C0681" w:rsidRPr="0EF6B9A8">
        <w:rPr>
          <w:rFonts w:eastAsia="Times New Roman" w:cs="Arial"/>
          <w:lang w:val="en-GB" w:eastAsia="en-GB"/>
        </w:rPr>
        <w:t xml:space="preserve">, the proponent should </w:t>
      </w:r>
      <w:r w:rsidR="006E427E" w:rsidRPr="0EF6B9A8">
        <w:rPr>
          <w:rFonts w:eastAsia="Times New Roman" w:cs="Arial"/>
          <w:lang w:val="en-GB" w:eastAsia="en-GB"/>
        </w:rPr>
        <w:t>endeavour</w:t>
      </w:r>
      <w:r w:rsidR="006C0681" w:rsidRPr="0EF6B9A8">
        <w:rPr>
          <w:rFonts w:eastAsia="Times New Roman" w:cs="Arial"/>
          <w:lang w:val="en-GB" w:eastAsia="en-GB"/>
        </w:rPr>
        <w:t xml:space="preserve"> to provide sufficient detail about the AI/ML experiment (e.g., data generation, feature extraction, AI/ML model design, training, validation, and testing) so that the </w:t>
      </w:r>
      <w:r w:rsidR="00E33FC0" w:rsidRPr="0EF6B9A8">
        <w:rPr>
          <w:rFonts w:eastAsia="Times New Roman" w:cs="Arial"/>
          <w:lang w:val="en-GB" w:eastAsia="en-GB"/>
        </w:rPr>
        <w:t>main conclusions of the</w:t>
      </w:r>
      <w:r w:rsidR="006C0681" w:rsidRPr="0EF6B9A8">
        <w:rPr>
          <w:rFonts w:eastAsia="Times New Roman" w:cs="Arial"/>
          <w:lang w:val="en-GB" w:eastAsia="en-GB"/>
        </w:rPr>
        <w:t xml:space="preserve"> experiment can be reproduced by persons skilled in AI/ML and 3GPP evaluations.</w:t>
      </w:r>
    </w:p>
    <w:p w14:paraId="0A4448C7" w14:textId="320EC098" w:rsidR="005B200D" w:rsidRPr="00223011" w:rsidRDefault="00223011" w:rsidP="00415A61">
      <w:pPr>
        <w:pStyle w:val="Heading2"/>
      </w:pPr>
      <w:r>
        <w:t>Principles for describing synthetic datasets</w:t>
      </w:r>
    </w:p>
    <w:p w14:paraId="1F35ED32" w14:textId="723025DF" w:rsidR="00415A61" w:rsidRDefault="00553E54" w:rsidP="00415A61">
      <w:pPr>
        <w:rPr>
          <w:lang w:eastAsia="ja-JP"/>
        </w:rPr>
      </w:pPr>
      <w:r>
        <w:rPr>
          <w:lang w:val="en-GB" w:eastAsia="ja-JP"/>
        </w:rPr>
        <w:t>W</w:t>
      </w:r>
      <w:proofErr w:type="spellStart"/>
      <w:r w:rsidR="00415A61">
        <w:rPr>
          <w:lang w:eastAsia="ja-JP"/>
        </w:rPr>
        <w:t>e</w:t>
      </w:r>
      <w:proofErr w:type="spellEnd"/>
      <w:r w:rsidR="00415A61">
        <w:rPr>
          <w:lang w:eastAsia="ja-JP"/>
        </w:rPr>
        <w:t xml:space="preserve"> acknowledge that it is not possible to perfectly align all simulation parameters and channel/scenario implementations. Therefore, companies will train, validate, and test AI/ML models on datasets that are not the same as those used by other companies. </w:t>
      </w:r>
    </w:p>
    <w:p w14:paraId="72D949F6" w14:textId="7A0136E0" w:rsidR="00415A61" w:rsidRPr="00672173" w:rsidRDefault="00415A61" w:rsidP="00415A61">
      <w:pPr>
        <w:rPr>
          <w:lang w:eastAsia="ja-JP"/>
        </w:rPr>
      </w:pPr>
      <w:r w:rsidRPr="0EF6B9A8">
        <w:rPr>
          <w:lang w:eastAsia="ja-JP"/>
        </w:rPr>
        <w:t xml:space="preserve">Unlike previous 3GPP projects, this study item requires the use of different synthetic datasets (e.g., different datasets for training, validation, and testing). For example, </w:t>
      </w:r>
      <w:r w:rsidRPr="0EF6B9A8">
        <w:rPr>
          <w:lang w:val="en-GB" w:eastAsia="ja-JP"/>
        </w:rPr>
        <w:t>the following working terminology for AI/ML model validation and testing was agreed in RAN1#109e.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2"/>
        <w:gridCol w:w="6493"/>
      </w:tblGrid>
      <w:tr w:rsidR="001C4EA8" w:rsidRPr="00AE191E" w14:paraId="76EA4922" w14:textId="77777777" w:rsidTr="00B15673">
        <w:tc>
          <w:tcPr>
            <w:tcW w:w="3022" w:type="dxa"/>
            <w:shd w:val="clear" w:color="auto" w:fill="auto"/>
          </w:tcPr>
          <w:p w14:paraId="4459D09A" w14:textId="77777777" w:rsidR="001C4EA8" w:rsidRPr="00AE191E" w:rsidRDefault="001C4EA8" w:rsidP="00B15673">
            <w:pPr>
              <w:rPr>
                <w:color w:val="000000"/>
              </w:rPr>
            </w:pPr>
            <w:r w:rsidRPr="00AE191E">
              <w:rPr>
                <w:color w:val="000000"/>
              </w:rPr>
              <w:t>AI/ML model validation</w:t>
            </w:r>
          </w:p>
        </w:tc>
        <w:tc>
          <w:tcPr>
            <w:tcW w:w="6493" w:type="dxa"/>
            <w:shd w:val="clear" w:color="auto" w:fill="auto"/>
          </w:tcPr>
          <w:p w14:paraId="44A48760" w14:textId="77777777" w:rsidR="001C4EA8" w:rsidRPr="00AE191E" w:rsidRDefault="001C4EA8" w:rsidP="00B15673">
            <w:pPr>
              <w:rPr>
                <w:color w:val="000000"/>
              </w:rPr>
            </w:pPr>
            <w:r w:rsidRPr="00AE191E">
              <w:rPr>
                <w:color w:val="000000"/>
              </w:rPr>
              <w:t xml:space="preserve">A subprocess of training, to evaluate the quality of </w:t>
            </w:r>
            <w:r w:rsidRPr="00AE191E">
              <w:rPr>
                <w:rFonts w:eastAsia="Malgun Gothic"/>
                <w:color w:val="000000"/>
                <w:lang w:eastAsia="ko-KR"/>
              </w:rPr>
              <w:t xml:space="preserve">an AI/ML model </w:t>
            </w:r>
            <w:r w:rsidRPr="00AE191E">
              <w:rPr>
                <w:color w:val="000000"/>
              </w:rPr>
              <w:t xml:space="preserve">using a </w:t>
            </w:r>
            <w:r w:rsidRPr="002F4E9F">
              <w:rPr>
                <w:color w:val="000000"/>
                <w:u w:val="single"/>
              </w:rPr>
              <w:t>dataset different from one used for model training</w:t>
            </w:r>
            <w:r w:rsidRPr="00AE191E">
              <w:rPr>
                <w:color w:val="000000"/>
              </w:rPr>
              <w:t>, that helps selecting model parameters that generalize beyond the dataset used for model training.</w:t>
            </w:r>
          </w:p>
        </w:tc>
      </w:tr>
      <w:tr w:rsidR="001C4EA8" w:rsidRPr="00AE191E" w14:paraId="1F496DE6" w14:textId="77777777" w:rsidTr="00B15673">
        <w:tc>
          <w:tcPr>
            <w:tcW w:w="3022" w:type="dxa"/>
            <w:tcBorders>
              <w:top w:val="single" w:sz="4" w:space="0" w:color="auto"/>
              <w:left w:val="single" w:sz="4" w:space="0" w:color="auto"/>
              <w:bottom w:val="single" w:sz="4" w:space="0" w:color="auto"/>
              <w:right w:val="single" w:sz="4" w:space="0" w:color="auto"/>
            </w:tcBorders>
            <w:shd w:val="clear" w:color="auto" w:fill="auto"/>
          </w:tcPr>
          <w:p w14:paraId="1504A6B3" w14:textId="77777777" w:rsidR="001C4EA8" w:rsidRPr="00AE191E" w:rsidRDefault="001C4EA8" w:rsidP="00B15673">
            <w:pPr>
              <w:rPr>
                <w:color w:val="000000"/>
              </w:rPr>
            </w:pPr>
            <w:r w:rsidRPr="00AE191E">
              <w:rPr>
                <w:color w:val="000000"/>
              </w:rPr>
              <w:t>AI/ML model testing</w:t>
            </w:r>
          </w:p>
        </w:tc>
        <w:tc>
          <w:tcPr>
            <w:tcW w:w="6493" w:type="dxa"/>
            <w:tcBorders>
              <w:top w:val="single" w:sz="4" w:space="0" w:color="auto"/>
              <w:left w:val="single" w:sz="4" w:space="0" w:color="auto"/>
              <w:bottom w:val="single" w:sz="4" w:space="0" w:color="auto"/>
              <w:right w:val="single" w:sz="4" w:space="0" w:color="auto"/>
            </w:tcBorders>
            <w:shd w:val="clear" w:color="auto" w:fill="auto"/>
          </w:tcPr>
          <w:p w14:paraId="6E7BD28D" w14:textId="77777777" w:rsidR="001C4EA8" w:rsidRPr="00AE191E" w:rsidRDefault="001C4EA8" w:rsidP="00B15673">
            <w:pPr>
              <w:rPr>
                <w:color w:val="000000"/>
              </w:rPr>
            </w:pPr>
            <w:r w:rsidRPr="00AE191E">
              <w:rPr>
                <w:color w:val="000000"/>
              </w:rPr>
              <w:t xml:space="preserve">A subprocess of training, to evaluate the performance of a final AI/ML model using a </w:t>
            </w:r>
            <w:r w:rsidRPr="002F4E9F">
              <w:rPr>
                <w:color w:val="000000"/>
                <w:u w:val="single"/>
              </w:rPr>
              <w:t>dataset different from one used for model training and validation</w:t>
            </w:r>
            <w:r w:rsidRPr="00AE191E">
              <w:rPr>
                <w:color w:val="000000"/>
              </w:rPr>
              <w:t>. Differently from AI/ML model validation, testing does not assume subsequent tuning of the model.</w:t>
            </w:r>
          </w:p>
        </w:tc>
      </w:tr>
    </w:tbl>
    <w:p w14:paraId="7B16390F" w14:textId="3477F4E1" w:rsidR="00415A61" w:rsidRPr="003C14D8" w:rsidRDefault="00413F78" w:rsidP="000E472B">
      <w:pPr>
        <w:pStyle w:val="Doc-text2"/>
        <w:rPr>
          <w:lang w:val="en-US" w:eastAsia="ja-JP"/>
        </w:rPr>
      </w:pPr>
      <w:r>
        <w:rPr>
          <w:lang w:eastAsia="ja-JP"/>
        </w:rPr>
        <w:t>Companies will need to carefully report differences in training, validation, and testing dataset parameter sets to enable 3GPP to reach meaningful conclusions about AI/ML model performances, validity areas, generalizability, and LCM requirements</w:t>
      </w:r>
      <w:r w:rsidRPr="003C14D8">
        <w:rPr>
          <w:lang w:val="en-US" w:eastAsia="ja-JP"/>
        </w:rPr>
        <w:t>.</w:t>
      </w:r>
      <w:r w:rsidR="001A6CBD">
        <w:rPr>
          <w:lang w:val="en-US" w:eastAsia="ja-JP"/>
        </w:rPr>
        <w:t xml:space="preserve"> Such reporting should include information about pseudorandom number generator seeds when necessary.</w:t>
      </w:r>
    </w:p>
    <w:p w14:paraId="4760731A" w14:textId="015487AB" w:rsidR="00415A61" w:rsidRPr="00CA711D" w:rsidRDefault="003C14D8" w:rsidP="00CA711D">
      <w:pPr>
        <w:pStyle w:val="Proposal"/>
      </w:pPr>
      <w:bookmarkStart w:id="17" w:name="_Toc111218985"/>
      <w:r w:rsidRPr="00CA711D">
        <w:t>When reporting results, the proponent should highlight important differences between their training, validation, and testing datasets. In principle, it should be possible for other companies to reproduce training, validation, and testing datasets with similar distributions.</w:t>
      </w:r>
      <w:bookmarkEnd w:id="17"/>
    </w:p>
    <w:p w14:paraId="144743AF" w14:textId="637337E3" w:rsidR="002D130C" w:rsidRPr="00223011" w:rsidRDefault="002D130C" w:rsidP="002D130C">
      <w:pPr>
        <w:pStyle w:val="Heading2"/>
      </w:pPr>
      <w:r>
        <w:t>Principles for describing AI/ML models</w:t>
      </w:r>
    </w:p>
    <w:p w14:paraId="1742A37A" w14:textId="1D91C29B" w:rsidR="007F4D1B" w:rsidRPr="00203EF6" w:rsidRDefault="007F4D1B" w:rsidP="0EF6B9A8">
      <w:pPr>
        <w:pStyle w:val="Doc-text2"/>
        <w:rPr>
          <w:rFonts w:cs="Arial"/>
          <w:lang w:val="en-US"/>
        </w:rPr>
      </w:pPr>
      <w:r w:rsidRPr="0EF6B9A8">
        <w:rPr>
          <w:rFonts w:cs="Arial"/>
          <w:lang w:val="en-US"/>
        </w:rPr>
        <w:t>The study item aims to provide estimates of likely performance gains of AI/ML enhancements. It is not necessary for companies to share highly optimized, deployment/product ready proprietary AI/ML models. However, we believe that it is necessary for companies to share important details of AI/ML models used in their contributions to, for example, enable reproducibility and to build common understandings. To this end, we believe that the following is necessary:</w:t>
      </w:r>
    </w:p>
    <w:p w14:paraId="7286315F" w14:textId="77777777" w:rsidR="007F4D1B" w:rsidRPr="00203EF6" w:rsidRDefault="007F4D1B" w:rsidP="007F4D1B">
      <w:pPr>
        <w:pStyle w:val="Doc-text2"/>
        <w:numPr>
          <w:ilvl w:val="0"/>
          <w:numId w:val="36"/>
        </w:numPr>
        <w:rPr>
          <w:rFonts w:cs="Arial"/>
          <w:szCs w:val="20"/>
        </w:rPr>
      </w:pPr>
      <w:r w:rsidRPr="00203EF6">
        <w:rPr>
          <w:rFonts w:cs="Arial"/>
          <w:szCs w:val="20"/>
          <w:lang w:val="en-US"/>
        </w:rPr>
        <w:lastRenderedPageBreak/>
        <w:t xml:space="preserve">Share a high-level, academic-paper style, </w:t>
      </w:r>
      <w:r w:rsidRPr="00203EF6">
        <w:rPr>
          <w:rFonts w:cs="Arial"/>
          <w:szCs w:val="20"/>
        </w:rPr>
        <w:t xml:space="preserve">description of the </w:t>
      </w:r>
      <w:r w:rsidRPr="00203EF6">
        <w:rPr>
          <w:rFonts w:cs="Arial"/>
          <w:szCs w:val="20"/>
          <w:lang w:val="en-US"/>
        </w:rPr>
        <w:t xml:space="preserve">AI/ML </w:t>
      </w:r>
      <w:r w:rsidRPr="00203EF6">
        <w:rPr>
          <w:rFonts w:cs="Arial"/>
          <w:szCs w:val="20"/>
        </w:rPr>
        <w:t xml:space="preserve">model </w:t>
      </w:r>
      <w:r w:rsidRPr="00203EF6">
        <w:rPr>
          <w:rFonts w:cs="Arial"/>
          <w:szCs w:val="20"/>
          <w:lang w:val="en-US"/>
        </w:rPr>
        <w:t xml:space="preserve">architecture. Sufficient details should be </w:t>
      </w:r>
      <w:r w:rsidRPr="00203EF6">
        <w:rPr>
          <w:rFonts w:cs="Arial"/>
          <w:szCs w:val="20"/>
          <w:lang w:val="en-GB"/>
        </w:rPr>
        <w:t>provided</w:t>
      </w:r>
      <w:r w:rsidRPr="00203EF6">
        <w:rPr>
          <w:rFonts w:cs="Arial"/>
          <w:szCs w:val="20"/>
          <w:lang w:val="en-US"/>
        </w:rPr>
        <w:t xml:space="preserve"> so that person(s) skilled in AI/ML can reimplement the AI/ML model. </w:t>
      </w:r>
    </w:p>
    <w:p w14:paraId="2120F03E" w14:textId="326E8AE9" w:rsidR="007F4D1B" w:rsidRPr="00203EF6" w:rsidRDefault="007F4D1B" w:rsidP="007F4D1B">
      <w:pPr>
        <w:pStyle w:val="Doc-text2"/>
        <w:numPr>
          <w:ilvl w:val="0"/>
          <w:numId w:val="36"/>
        </w:numPr>
        <w:rPr>
          <w:rFonts w:cs="Arial"/>
          <w:szCs w:val="20"/>
        </w:rPr>
      </w:pPr>
      <w:r w:rsidRPr="00203EF6">
        <w:rPr>
          <w:rFonts w:cs="Arial"/>
          <w:szCs w:val="20"/>
          <w:lang w:val="en-US"/>
        </w:rPr>
        <w:t>Describe important steps of data pre</w:t>
      </w:r>
      <w:r w:rsidR="00D02015">
        <w:rPr>
          <w:rFonts w:cs="Arial"/>
          <w:szCs w:val="20"/>
          <w:lang w:val="en-US"/>
        </w:rPr>
        <w:t>-</w:t>
      </w:r>
      <w:r w:rsidRPr="00203EF6">
        <w:rPr>
          <w:rFonts w:cs="Arial"/>
          <w:szCs w:val="20"/>
          <w:lang w:val="en-US"/>
        </w:rPr>
        <w:t xml:space="preserve">processing and/or feature extraction. </w:t>
      </w:r>
    </w:p>
    <w:p w14:paraId="07AD2F34" w14:textId="17F31375" w:rsidR="007F4D1B" w:rsidRPr="00203EF6" w:rsidRDefault="007F4D1B" w:rsidP="0EF6B9A8">
      <w:pPr>
        <w:pStyle w:val="Doc-text2"/>
        <w:numPr>
          <w:ilvl w:val="0"/>
          <w:numId w:val="36"/>
        </w:numPr>
        <w:rPr>
          <w:rFonts w:cs="Arial"/>
        </w:rPr>
      </w:pPr>
      <w:r w:rsidRPr="0EF6B9A8">
        <w:rPr>
          <w:rFonts w:cs="Arial"/>
          <w:lang w:val="en-US"/>
        </w:rPr>
        <w:t xml:space="preserve">Share loss functions (the overall objective function that was optimized). This can include, for example, regularization terms in the loss function. </w:t>
      </w:r>
      <w:r w:rsidRPr="0EF6B9A8">
        <w:rPr>
          <w:rFonts w:cs="Arial"/>
        </w:rPr>
        <w:t xml:space="preserve"> </w:t>
      </w:r>
    </w:p>
    <w:p w14:paraId="19F8859B" w14:textId="77777777" w:rsidR="007F4D1B" w:rsidRPr="00A40EE6" w:rsidRDefault="007F4D1B" w:rsidP="007F4D1B">
      <w:pPr>
        <w:pStyle w:val="Doc-text2"/>
        <w:rPr>
          <w:rFonts w:cs="Arial"/>
          <w:szCs w:val="20"/>
          <w:lang w:val="en-US"/>
        </w:rPr>
      </w:pPr>
      <w:r w:rsidRPr="00A40EE6">
        <w:rPr>
          <w:rFonts w:cs="Arial"/>
          <w:szCs w:val="20"/>
          <w:lang w:val="en-US"/>
        </w:rPr>
        <w:t xml:space="preserve">Optionally, companies can share useful hyperparameters including, for example, the learning rate, learning rate decay, mini-batch size, optimizer details (e.g., ADAM, </w:t>
      </w:r>
      <w:proofErr w:type="spellStart"/>
      <w:r w:rsidRPr="00A40EE6">
        <w:rPr>
          <w:rFonts w:cs="Arial"/>
          <w:szCs w:val="20"/>
          <w:lang w:val="en-US"/>
        </w:rPr>
        <w:t>Adagrad</w:t>
      </w:r>
      <w:proofErr w:type="spellEnd"/>
      <w:r w:rsidRPr="00A40EE6">
        <w:rPr>
          <w:rFonts w:cs="Arial"/>
          <w:szCs w:val="20"/>
          <w:lang w:val="en-US"/>
        </w:rPr>
        <w:t xml:space="preserve">, RMSprop, momentum terms), and any training tricks (such as dropout regularization). The latter may, for example, be important when studying AI/ML model generalizability. </w:t>
      </w:r>
    </w:p>
    <w:p w14:paraId="7BA97359" w14:textId="778D1F5C" w:rsidR="00415A61" w:rsidRPr="00CA711D" w:rsidRDefault="00BC5B74" w:rsidP="00CA711D">
      <w:pPr>
        <w:pStyle w:val="Proposal"/>
      </w:pPr>
      <w:bookmarkStart w:id="18" w:name="_Toc111218986"/>
      <w:r w:rsidRPr="00CA711D">
        <w:t>To help enable reproducibility, companies are encouraged to report relevant information about the AI/ML model architecture (e.g., academic style paper), data pre- and post-processing, loss functions, and training procedures.</w:t>
      </w:r>
      <w:bookmarkEnd w:id="18"/>
    </w:p>
    <w:p w14:paraId="2EDACA06" w14:textId="77777777" w:rsidR="0060092F" w:rsidRDefault="0060092F" w:rsidP="00F13BF4"/>
    <w:p w14:paraId="3C320390" w14:textId="77BB15D6" w:rsidR="00F95512" w:rsidRPr="00F95512" w:rsidRDefault="00AD202A" w:rsidP="000E472B">
      <w:pPr>
        <w:pStyle w:val="Heading1"/>
        <w:rPr>
          <w:lang w:val="en-US"/>
        </w:rPr>
      </w:pPr>
      <w:bookmarkStart w:id="19" w:name="_Toc101969910"/>
      <w:bookmarkStart w:id="20" w:name="_Toc101970000"/>
      <w:bookmarkStart w:id="21" w:name="_Toc101970064"/>
      <w:bookmarkStart w:id="22" w:name="_Toc101969912"/>
      <w:bookmarkStart w:id="23" w:name="_Toc101970002"/>
      <w:bookmarkStart w:id="24" w:name="_Toc101970066"/>
      <w:bookmarkStart w:id="25" w:name="_Ref111200481"/>
      <w:bookmarkEnd w:id="16"/>
      <w:bookmarkEnd w:id="19"/>
      <w:bookmarkEnd w:id="20"/>
      <w:bookmarkEnd w:id="21"/>
      <w:bookmarkEnd w:id="22"/>
      <w:bookmarkEnd w:id="23"/>
      <w:bookmarkEnd w:id="24"/>
      <w:r w:rsidRPr="4BBD88B0">
        <w:rPr>
          <w:lang w:val="en-US"/>
        </w:rPr>
        <w:t>Initial</w:t>
      </w:r>
      <w:r w:rsidR="00305CB0" w:rsidRPr="4BBD88B0">
        <w:rPr>
          <w:lang w:val="en-US"/>
        </w:rPr>
        <w:t xml:space="preserve"> performance </w:t>
      </w:r>
      <w:r w:rsidRPr="4BBD88B0">
        <w:rPr>
          <w:lang w:val="en-US"/>
        </w:rPr>
        <w:t>evaluations</w:t>
      </w:r>
      <w:r w:rsidR="00061989" w:rsidRPr="4BBD88B0">
        <w:rPr>
          <w:lang w:val="en-US"/>
        </w:rPr>
        <w:t xml:space="preserve"> </w:t>
      </w:r>
      <w:r w:rsidR="00471CEE" w:rsidRPr="4BBD88B0">
        <w:rPr>
          <w:lang w:val="en-US"/>
        </w:rPr>
        <w:t>of dual sided joint AI</w:t>
      </w:r>
      <w:bookmarkEnd w:id="25"/>
    </w:p>
    <w:p w14:paraId="2880CFA6" w14:textId="7841C42F" w:rsidR="00F904DE" w:rsidRPr="006B173F" w:rsidRDefault="00797E6A" w:rsidP="0EF6B9A8">
      <w:pPr>
        <w:pStyle w:val="Doc-text2"/>
        <w:rPr>
          <w:rFonts w:cs="Arial"/>
          <w:lang w:val="en-GB" w:eastAsia="ja-JP"/>
        </w:rPr>
      </w:pPr>
      <w:r w:rsidRPr="0EF6B9A8">
        <w:rPr>
          <w:lang w:val="en-US"/>
        </w:rPr>
        <w:t>We</w:t>
      </w:r>
      <w:r w:rsidR="000C5BD1" w:rsidRPr="0EF6B9A8">
        <w:rPr>
          <w:lang w:val="en-US"/>
        </w:rPr>
        <w:t xml:space="preserve"> </w:t>
      </w:r>
      <w:r w:rsidR="00F904DE" w:rsidRPr="0EF6B9A8">
        <w:rPr>
          <w:lang w:val="en-US"/>
        </w:rPr>
        <w:t xml:space="preserve">provide </w:t>
      </w:r>
      <w:r w:rsidR="008423F0" w:rsidRPr="0EF6B9A8">
        <w:rPr>
          <w:lang w:val="en-US"/>
        </w:rPr>
        <w:t>initial</w:t>
      </w:r>
      <w:r w:rsidR="00F904DE" w:rsidRPr="0EF6B9A8">
        <w:rPr>
          <w:lang w:val="en-US"/>
        </w:rPr>
        <w:t xml:space="preserve"> performance results </w:t>
      </w:r>
      <w:r w:rsidR="00275DC8" w:rsidRPr="0EF6B9A8">
        <w:rPr>
          <w:lang w:val="en-US"/>
        </w:rPr>
        <w:t>for</w:t>
      </w:r>
      <w:r w:rsidR="00F66314" w:rsidRPr="0EF6B9A8">
        <w:rPr>
          <w:lang w:val="en-US"/>
        </w:rPr>
        <w:t xml:space="preserve"> user throughput in non-full buffer simulations in this section.</w:t>
      </w:r>
      <w:r w:rsidR="003C7998" w:rsidRPr="0EF6B9A8">
        <w:rPr>
          <w:lang w:val="en-US"/>
        </w:rPr>
        <w:t xml:space="preserve"> </w:t>
      </w:r>
      <w:r w:rsidR="00C43FF9" w:rsidRPr="0EF6B9A8">
        <w:rPr>
          <w:lang w:val="en-US"/>
        </w:rPr>
        <w:t xml:space="preserve">Details about the trained AI/ML model (a convolutional autoencoder (AE)) can be found in the appendix. </w:t>
      </w:r>
    </w:p>
    <w:p w14:paraId="37793A46" w14:textId="70091D50" w:rsidR="00235CB6" w:rsidRDefault="00486865" w:rsidP="000E472B">
      <w:pPr>
        <w:pStyle w:val="Doc-text2"/>
        <w:rPr>
          <w:lang w:val="en-AU"/>
        </w:rPr>
      </w:pPr>
      <w:r>
        <w:t>For this</w:t>
      </w:r>
      <w:r w:rsidRPr="004C6734">
        <w:t xml:space="preserve"> example,</w:t>
      </w:r>
      <w:r>
        <w:t xml:space="preserve"> the simulation parameters are defined in Table 1. Specifically,</w:t>
      </w:r>
      <w:r w:rsidRPr="004C6734">
        <w:t xml:space="preserve"> the gNB is equipped with a uniform planar array with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m:t>
            </m:r>
          </m:sub>
        </m:sSub>
        <m:r>
          <m:rPr>
            <m:sty m:val="p"/>
          </m:rPr>
          <w:rPr>
            <w:rFonts w:ascii="Cambria Math" w:hAnsi="Cambria Math"/>
          </w:rPr>
          <m:t>=32</m:t>
        </m:r>
      </m:oMath>
      <w:r w:rsidRPr="004C6734">
        <w:t xml:space="preserve"> antenna ports </w:t>
      </w:r>
      <w:r w:rsidRPr="004C6734">
        <w:rPr>
          <w:lang w:val="en-AU"/>
        </w:rPr>
        <w:t xml:space="preserve">transmitting over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r>
          <m:rPr>
            <m:sty m:val="p"/>
          </m:rPr>
          <w:rPr>
            <w:rFonts w:ascii="Cambria Math" w:hAnsi="Cambria Math"/>
          </w:rPr>
          <m:t>=104</m:t>
        </m:r>
      </m:oMath>
      <w:r w:rsidRPr="004C6734">
        <w:rPr>
          <w:lang w:val="en-AU"/>
        </w:rPr>
        <w:t xml:space="preserve"> subbands to UEs with </w:t>
      </w:r>
      <m:oMath>
        <m:r>
          <m:rPr>
            <m:sty m:val="p"/>
          </m:rPr>
          <w:rPr>
            <w:rFonts w:ascii="Cambria Math" w:hAnsi="Cambria Math"/>
          </w:rPr>
          <m:t>K=4</m:t>
        </m:r>
      </m:oMath>
      <w:r w:rsidRPr="004C6734">
        <w:rPr>
          <w:lang w:val="en-AU"/>
        </w:rPr>
        <w:t xml:space="preserve"> antenna port. According, the antenna-frequency domain ‘raw’ channel </w:t>
      </w:r>
      <m:oMath>
        <m:r>
          <m:rPr>
            <m:sty m:val="p"/>
          </m:rPr>
          <w:rPr>
            <w:rFonts w:ascii="Cambria Math" w:hAnsi="Cambria Math"/>
          </w:rPr>
          <m:t>H</m:t>
        </m:r>
      </m:oMath>
      <w:r w:rsidRPr="004C6734">
        <w:rPr>
          <w:lang w:val="en-AU"/>
        </w:rPr>
        <w:t xml:space="preserve"> have a dimension of </w:t>
      </w:r>
      <m:oMath>
        <m:r>
          <m:rPr>
            <m:sty m:val="p"/>
          </m:rPr>
          <w:rPr>
            <w:rFonts w:ascii="Cambria Math" w:hAnsi="Cambria Math"/>
          </w:rPr>
          <m:t>4×32×104</m:t>
        </m:r>
      </m:oMath>
      <w:r w:rsidRPr="004C6734">
        <w:rPr>
          <w:lang w:val="en-AU"/>
        </w:rPr>
        <w:t xml:space="preserve"> (</w:t>
      </w:r>
      <m:oMath>
        <m:r>
          <m:rPr>
            <m:sty m:val="p"/>
          </m:rPr>
          <w:rPr>
            <w:rFonts w:ascii="Cambria Math" w:hAnsi="Cambria Math"/>
          </w:rPr>
          <m:t>K×</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a</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oMath>
      <w:r w:rsidRPr="004C6734">
        <w:rPr>
          <w:lang w:val="en-AU"/>
        </w:rPr>
        <w:t xml:space="preserve">). </w:t>
      </w:r>
    </w:p>
    <w:p w14:paraId="7F225692" w14:textId="2F11FA99" w:rsidR="008E2A4A" w:rsidRDefault="006A02EF" w:rsidP="000E472B">
      <w:pPr>
        <w:pStyle w:val="Doc-text2"/>
        <w:rPr>
          <w:lang w:val="en-AU"/>
        </w:rPr>
      </w:pPr>
      <w:r>
        <w:rPr>
          <w:lang w:val="en-AU"/>
        </w:rPr>
        <w:t xml:space="preserve">The general structure of the AE used in these </w:t>
      </w:r>
      <w:r w:rsidR="003970C6">
        <w:rPr>
          <w:lang w:val="en-GB" w:eastAsia="ja-JP"/>
        </w:rPr>
        <w:t>initial evaluations is depicted in</w:t>
      </w:r>
      <w:r w:rsidR="00960418">
        <w:rPr>
          <w:lang w:val="en-AU"/>
        </w:rPr>
        <w:t xml:space="preserve"> </w:t>
      </w:r>
      <w:r w:rsidR="00960418">
        <w:rPr>
          <w:lang w:val="en-AU"/>
        </w:rPr>
        <w:fldChar w:fldCharType="begin"/>
      </w:r>
      <w:r w:rsidR="00960418">
        <w:rPr>
          <w:lang w:val="en-AU"/>
        </w:rPr>
        <w:instrText xml:space="preserve"> REF _Ref101875058 \h </w:instrText>
      </w:r>
      <w:r w:rsidR="00960418">
        <w:rPr>
          <w:lang w:val="en-AU"/>
        </w:rPr>
      </w:r>
      <w:r w:rsidR="00960418">
        <w:rPr>
          <w:lang w:val="en-AU"/>
        </w:rPr>
        <w:fldChar w:fldCharType="separate"/>
      </w:r>
      <w:r w:rsidR="00285CE9">
        <w:t xml:space="preserve">Figure </w:t>
      </w:r>
      <w:r w:rsidR="00285CE9">
        <w:rPr>
          <w:noProof/>
        </w:rPr>
        <w:t>4</w:t>
      </w:r>
      <w:r w:rsidR="00960418">
        <w:rPr>
          <w:lang w:val="en-AU"/>
        </w:rPr>
        <w:fldChar w:fldCharType="end"/>
      </w:r>
      <w:r w:rsidR="003970C6">
        <w:rPr>
          <w:lang w:val="en-AU"/>
        </w:rPr>
        <w:t>.</w:t>
      </w:r>
    </w:p>
    <w:p w14:paraId="789980B6" w14:textId="77777777" w:rsidR="00960418" w:rsidRDefault="00960418" w:rsidP="00960418">
      <w:pPr>
        <w:keepNext/>
        <w:jc w:val="center"/>
      </w:pPr>
      <w:r>
        <w:rPr>
          <w:noProof/>
        </w:rPr>
        <w:drawing>
          <wp:inline distT="0" distB="0" distL="0" distR="0" wp14:anchorId="73D6EF8E" wp14:editId="17B11146">
            <wp:extent cx="4737100" cy="2219325"/>
            <wp:effectExtent l="0" t="0" r="0" b="952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37100" cy="2219325"/>
                    </a:xfrm>
                    <a:prstGeom prst="rect">
                      <a:avLst/>
                    </a:prstGeom>
                    <a:noFill/>
                  </pic:spPr>
                </pic:pic>
              </a:graphicData>
            </a:graphic>
          </wp:inline>
        </w:drawing>
      </w:r>
    </w:p>
    <w:p w14:paraId="553BF7AD" w14:textId="181BBE3C" w:rsidR="00960418" w:rsidRPr="007216F3" w:rsidRDefault="00960418" w:rsidP="007216F3">
      <w:pPr>
        <w:pStyle w:val="Caption"/>
        <w:jc w:val="center"/>
      </w:pPr>
      <w:bookmarkStart w:id="26" w:name="_Ref101875058"/>
      <w:bookmarkStart w:id="27" w:name="_Ref101514638"/>
      <w:r>
        <w:t xml:space="preserve">Figure </w:t>
      </w:r>
      <w:r>
        <w:fldChar w:fldCharType="begin"/>
      </w:r>
      <w:r>
        <w:instrText xml:space="preserve"> SEQ Figure \* ARABIC </w:instrText>
      </w:r>
      <w:r>
        <w:fldChar w:fldCharType="separate"/>
      </w:r>
      <w:r w:rsidR="00285CE9">
        <w:rPr>
          <w:noProof/>
        </w:rPr>
        <w:t>4</w:t>
      </w:r>
      <w:r>
        <w:fldChar w:fldCharType="end"/>
      </w:r>
      <w:bookmarkEnd w:id="26"/>
      <w:r>
        <w:t>: Illustration of dual-sided AI CSI reporting</w:t>
      </w:r>
      <w:bookmarkEnd w:id="27"/>
      <w:r>
        <w:t xml:space="preserve">. Note that X </w:t>
      </w:r>
      <w:r w:rsidR="007216F3">
        <w:t>does not</w:t>
      </w:r>
      <w:r>
        <w:t xml:space="preserve"> represent the full MIMO channel H but a representation of it, where pre-processing </w:t>
      </w:r>
      <w:proofErr w:type="gramStart"/>
      <w:r>
        <w:t>extract</w:t>
      </w:r>
      <w:proofErr w:type="gramEnd"/>
      <w:r>
        <w:t xml:space="preserve"> the relevant features X of the channel (e.g. dominant </w:t>
      </w:r>
      <w:r w:rsidR="00335845">
        <w:t xml:space="preserve">singular </w:t>
      </w:r>
      <w:r>
        <w:t xml:space="preserve">vectors). Y is the output of the UE side autoencoder. </w:t>
      </w:r>
    </w:p>
    <w:p w14:paraId="0E3FDF4A" w14:textId="14EEE655" w:rsidR="00486865" w:rsidRDefault="004A10E3" w:rsidP="000E472B">
      <w:pPr>
        <w:pStyle w:val="Doc-text2"/>
        <w:rPr>
          <w:lang w:val="en-US"/>
        </w:rPr>
      </w:pPr>
      <w:r>
        <w:rPr>
          <w:lang w:val="en-AU"/>
        </w:rPr>
        <w:t xml:space="preserve">The AE uses pre-processing based on domain knowledge, and </w:t>
      </w:r>
      <w:r w:rsidR="00AF2067">
        <w:rPr>
          <w:lang w:val="en-AU"/>
        </w:rPr>
        <w:t xml:space="preserve">in total reports </w:t>
      </w:r>
      <m:oMath>
        <m:r>
          <m:rPr>
            <m:sty m:val="p"/>
          </m:rPr>
          <w:rPr>
            <w:rFonts w:ascii="Cambria Math" w:hAnsi="Cambria Math"/>
          </w:rPr>
          <m:t>464</m:t>
        </m:r>
      </m:oMath>
      <w:r w:rsidR="00AF2067" w:rsidRPr="004C6734">
        <w:t xml:space="preserve"> </w:t>
      </w:r>
      <w:r w:rsidR="00AF2067" w:rsidRPr="00AF2067">
        <w:rPr>
          <w:lang w:val="en-US"/>
        </w:rPr>
        <w:t>b</w:t>
      </w:r>
      <w:r w:rsidR="00AF2067">
        <w:rPr>
          <w:lang w:val="en-US"/>
        </w:rPr>
        <w:t>its in UCI.</w:t>
      </w:r>
      <w:r w:rsidR="00630C6D">
        <w:rPr>
          <w:lang w:val="en-US"/>
        </w:rPr>
        <w:t xml:space="preserve"> </w:t>
      </w:r>
      <w:r w:rsidR="002E5282">
        <w:rPr>
          <w:lang w:val="en-US"/>
        </w:rPr>
        <w:t>More details about th</w:t>
      </w:r>
      <w:r w:rsidR="00535D2D">
        <w:rPr>
          <w:lang w:val="en-US"/>
        </w:rPr>
        <w:t xml:space="preserve">e preprocessing and AE can be found in the Appendix. </w:t>
      </w:r>
    </w:p>
    <w:p w14:paraId="1FEB7074" w14:textId="17688305" w:rsidR="00630C6D" w:rsidRPr="00630C6D" w:rsidRDefault="00630C6D" w:rsidP="00630C6D">
      <w:pPr>
        <w:pStyle w:val="Doc-text2"/>
        <w:rPr>
          <w:lang w:val="en-US"/>
        </w:rPr>
      </w:pPr>
      <w:r w:rsidRPr="32303A13">
        <w:rPr>
          <w:lang w:val="en-US"/>
        </w:rPr>
        <w:t xml:space="preserve">The baseline against which the performance is compared is Rel16 Type-II, </w:t>
      </w:r>
      <w:proofErr w:type="spellStart"/>
      <w:r w:rsidRPr="32303A13">
        <w:rPr>
          <w:lang w:val="en-US"/>
        </w:rPr>
        <w:t>ParComb</w:t>
      </w:r>
      <w:proofErr w:type="spellEnd"/>
      <w:r w:rsidRPr="32303A13">
        <w:rPr>
          <w:lang w:val="en-US"/>
        </w:rPr>
        <w:t xml:space="preserve"> 6. In these simulations the feedback always contains 4 layers, and the scheduler uses that information to find a good </w:t>
      </w:r>
      <w:r w:rsidR="003B04DF" w:rsidRPr="32303A13">
        <w:rPr>
          <w:lang w:val="en-US"/>
        </w:rPr>
        <w:t xml:space="preserve">MU-MIMO </w:t>
      </w:r>
      <w:r w:rsidRPr="32303A13">
        <w:rPr>
          <w:lang w:val="en-US"/>
        </w:rPr>
        <w:lastRenderedPageBreak/>
        <w:t xml:space="preserve">scheduling hypothesis. The overhead for the baseline feedback is 583 bits, excluding CQI. Thus, in these simulations the </w:t>
      </w:r>
      <w:r w:rsidR="008142EE" w:rsidRPr="32303A13">
        <w:rPr>
          <w:lang w:val="en-US"/>
        </w:rPr>
        <w:t xml:space="preserve">presented </w:t>
      </w:r>
      <w:r w:rsidRPr="32303A13">
        <w:rPr>
          <w:lang w:val="en-US"/>
        </w:rPr>
        <w:t>AE has about 20% overhead reduction.</w:t>
      </w:r>
    </w:p>
    <w:p w14:paraId="0E565E25" w14:textId="71E9049D" w:rsidR="00CA2BE9" w:rsidRPr="00630C6D" w:rsidRDefault="00CA2BE9" w:rsidP="00630C6D">
      <w:pPr>
        <w:pStyle w:val="Doc-text2"/>
        <w:rPr>
          <w:lang w:val="en-US"/>
        </w:rPr>
      </w:pPr>
      <w:r>
        <w:rPr>
          <w:lang w:val="en-US"/>
        </w:rPr>
        <w:fldChar w:fldCharType="begin"/>
      </w:r>
      <w:r>
        <w:rPr>
          <w:lang w:val="en-US"/>
        </w:rPr>
        <w:instrText xml:space="preserve"> REF _Ref111201593 \h </w:instrText>
      </w:r>
      <w:r>
        <w:rPr>
          <w:lang w:val="en-US"/>
        </w:rPr>
      </w:r>
      <w:r>
        <w:rPr>
          <w:lang w:val="en-US"/>
        </w:rPr>
        <w:fldChar w:fldCharType="separate"/>
      </w:r>
      <w:r w:rsidR="00285CE9">
        <w:t xml:space="preserve">Figure </w:t>
      </w:r>
      <w:r w:rsidR="00285CE9">
        <w:rPr>
          <w:noProof/>
        </w:rPr>
        <w:t>5</w:t>
      </w:r>
      <w:r>
        <w:rPr>
          <w:lang w:val="en-US"/>
        </w:rPr>
        <w:fldChar w:fldCharType="end"/>
      </w:r>
      <w:r>
        <w:rPr>
          <w:lang w:val="en-US"/>
        </w:rPr>
        <w:t xml:space="preserve"> shows the increase in cell-edge user throughput when using the presented AE </w:t>
      </w:r>
      <w:r w:rsidR="00233297">
        <w:rPr>
          <w:lang w:val="en-US"/>
        </w:rPr>
        <w:t xml:space="preserve">for CSI compression, and </w:t>
      </w:r>
      <w:r>
        <w:rPr>
          <w:lang w:val="en-US"/>
        </w:rPr>
        <w:fldChar w:fldCharType="begin"/>
      </w:r>
      <w:r>
        <w:rPr>
          <w:lang w:val="en-US"/>
        </w:rPr>
        <w:instrText xml:space="preserve"> REF _Ref111201595 \h </w:instrText>
      </w:r>
      <w:r>
        <w:rPr>
          <w:lang w:val="en-US"/>
        </w:rPr>
      </w:r>
      <w:r>
        <w:rPr>
          <w:lang w:val="en-US"/>
        </w:rPr>
        <w:fldChar w:fldCharType="separate"/>
      </w:r>
      <w:r w:rsidR="00285CE9">
        <w:t xml:space="preserve">Figure </w:t>
      </w:r>
      <w:r w:rsidR="00285CE9">
        <w:rPr>
          <w:noProof/>
        </w:rPr>
        <w:t>6</w:t>
      </w:r>
      <w:r>
        <w:rPr>
          <w:lang w:val="en-US"/>
        </w:rPr>
        <w:fldChar w:fldCharType="end"/>
      </w:r>
      <w:r w:rsidR="00233297">
        <w:rPr>
          <w:lang w:val="en-US"/>
        </w:rPr>
        <w:t xml:space="preserve"> shows the corresponding increase in mean user throughput</w:t>
      </w:r>
      <w:r w:rsidR="004E497C">
        <w:rPr>
          <w:lang w:val="en-US"/>
        </w:rPr>
        <w:t>.</w:t>
      </w:r>
    </w:p>
    <w:p w14:paraId="1FEA2D8E" w14:textId="48214C51" w:rsidR="00A102EB" w:rsidRDefault="00A102EB" w:rsidP="000E472B">
      <w:pPr>
        <w:pStyle w:val="Caption"/>
        <w:keepNext/>
      </w:pPr>
      <w:bookmarkStart w:id="28" w:name="_Ref111204130"/>
      <w:r>
        <w:t xml:space="preserve">Table </w:t>
      </w:r>
      <w:r>
        <w:fldChar w:fldCharType="begin"/>
      </w:r>
      <w:r>
        <w:instrText xml:space="preserve"> SEQ Table \* ARABIC </w:instrText>
      </w:r>
      <w:r>
        <w:fldChar w:fldCharType="separate"/>
      </w:r>
      <w:r w:rsidR="00285CE9">
        <w:rPr>
          <w:noProof/>
        </w:rPr>
        <w:t>1</w:t>
      </w:r>
      <w:r>
        <w:fldChar w:fldCharType="end"/>
      </w:r>
      <w:bookmarkEnd w:id="28"/>
      <w:r>
        <w:t xml:space="preserve"> </w:t>
      </w:r>
      <w:r w:rsidR="00210BA0">
        <w:t xml:space="preserve">Used </w:t>
      </w:r>
      <w:r>
        <w:t>SLS parameters for initial evaluation</w:t>
      </w:r>
      <w:r w:rsidR="00210BA0">
        <w:t xml:space="preserve"> for dual sided joint AI for CSI compression</w:t>
      </w:r>
    </w:p>
    <w:tbl>
      <w:tblPr>
        <w:tblStyle w:val="TableGrid"/>
        <w:tblW w:w="0" w:type="auto"/>
        <w:tblLook w:val="04A0" w:firstRow="1" w:lastRow="0" w:firstColumn="1" w:lastColumn="0" w:noHBand="0" w:noVBand="1"/>
      </w:tblPr>
      <w:tblGrid>
        <w:gridCol w:w="3190"/>
        <w:gridCol w:w="6160"/>
      </w:tblGrid>
      <w:tr w:rsidR="00486865" w:rsidRPr="00C06489" w14:paraId="4508131F" w14:textId="77777777" w:rsidTr="32303A13">
        <w:trPr>
          <w:trHeight w:val="283"/>
        </w:trPr>
        <w:tc>
          <w:tcPr>
            <w:tcW w:w="0" w:type="auto"/>
            <w:gridSpan w:val="2"/>
            <w:vAlign w:val="center"/>
            <w:hideMark/>
          </w:tcPr>
          <w:p w14:paraId="371BEAB6" w14:textId="77777777" w:rsidR="00486865" w:rsidRPr="002F3F02" w:rsidRDefault="00486865" w:rsidP="00470694">
            <w:pPr>
              <w:pStyle w:val="BodyText"/>
              <w:spacing w:after="0"/>
              <w:rPr>
                <w:rFonts w:cs="Arial"/>
                <w:sz w:val="20"/>
                <w:szCs w:val="20"/>
              </w:rPr>
            </w:pPr>
            <w:r w:rsidRPr="002F3F02">
              <w:rPr>
                <w:rFonts w:cs="Arial"/>
                <w:sz w:val="20"/>
                <w:szCs w:val="20"/>
              </w:rPr>
              <w:t>System-level simulation parameters</w:t>
            </w:r>
          </w:p>
        </w:tc>
      </w:tr>
      <w:tr w:rsidR="00486865" w:rsidRPr="00C06489" w14:paraId="75C6453C" w14:textId="77777777" w:rsidTr="32303A13">
        <w:trPr>
          <w:trHeight w:val="283"/>
        </w:trPr>
        <w:tc>
          <w:tcPr>
            <w:tcW w:w="3190" w:type="dxa"/>
            <w:vAlign w:val="center"/>
          </w:tcPr>
          <w:p w14:paraId="61D25F48" w14:textId="77777777" w:rsidR="00486865" w:rsidRPr="00482C43" w:rsidRDefault="00486865" w:rsidP="00470694">
            <w:pPr>
              <w:pStyle w:val="BodyText"/>
              <w:spacing w:after="0"/>
              <w:rPr>
                <w:rFonts w:cs="Arial"/>
                <w:color w:val="000000" w:themeColor="text1"/>
                <w:sz w:val="20"/>
                <w:szCs w:val="20"/>
              </w:rPr>
            </w:pPr>
            <w:r w:rsidRPr="00482C43">
              <w:rPr>
                <w:rFonts w:cs="Arial"/>
                <w:color w:val="000000" w:themeColor="text1"/>
                <w:sz w:val="20"/>
                <w:szCs w:val="20"/>
              </w:rPr>
              <w:t>Metric</w:t>
            </w:r>
          </w:p>
        </w:tc>
        <w:tc>
          <w:tcPr>
            <w:tcW w:w="6160" w:type="dxa"/>
            <w:vAlign w:val="center"/>
          </w:tcPr>
          <w:p w14:paraId="5E9E30E2" w14:textId="37DBA89C" w:rsidR="00486865" w:rsidRPr="00482C43" w:rsidRDefault="00486865" w:rsidP="00470694">
            <w:pPr>
              <w:pStyle w:val="BodyText"/>
              <w:spacing w:after="0"/>
              <w:rPr>
                <w:rFonts w:cs="Arial"/>
                <w:color w:val="000000" w:themeColor="text1"/>
                <w:sz w:val="20"/>
                <w:szCs w:val="20"/>
              </w:rPr>
            </w:pPr>
            <w:r w:rsidRPr="00482C43">
              <w:rPr>
                <w:rFonts w:cs="Arial"/>
                <w:color w:val="000000" w:themeColor="text1"/>
                <w:sz w:val="20"/>
                <w:szCs w:val="20"/>
              </w:rPr>
              <w:t xml:space="preserve">DL mean </w:t>
            </w:r>
            <w:r w:rsidR="003037E4" w:rsidRPr="00482C43">
              <w:rPr>
                <w:rFonts w:cs="Arial"/>
                <w:color w:val="000000" w:themeColor="text1"/>
                <w:sz w:val="20"/>
                <w:szCs w:val="20"/>
              </w:rPr>
              <w:t xml:space="preserve">User and cell edge </w:t>
            </w:r>
            <w:r w:rsidRPr="00482C43">
              <w:rPr>
                <w:rFonts w:cs="Arial"/>
                <w:color w:val="000000" w:themeColor="text1"/>
                <w:sz w:val="20"/>
                <w:szCs w:val="20"/>
              </w:rPr>
              <w:t>throughput</w:t>
            </w:r>
          </w:p>
        </w:tc>
      </w:tr>
      <w:tr w:rsidR="00A726CE" w:rsidRPr="00C06489" w14:paraId="7A80CD61" w14:textId="77777777" w:rsidTr="32303A13">
        <w:trPr>
          <w:trHeight w:val="283"/>
        </w:trPr>
        <w:tc>
          <w:tcPr>
            <w:tcW w:w="3190" w:type="dxa"/>
            <w:vAlign w:val="center"/>
          </w:tcPr>
          <w:p w14:paraId="19D3940B" w14:textId="30A717FA" w:rsidR="00A726CE" w:rsidRPr="00482C43" w:rsidRDefault="00777AF1" w:rsidP="00470694">
            <w:pPr>
              <w:pStyle w:val="BodyText"/>
              <w:spacing w:after="0"/>
              <w:rPr>
                <w:rFonts w:cs="Arial"/>
                <w:color w:val="000000" w:themeColor="text1"/>
                <w:sz w:val="20"/>
                <w:szCs w:val="20"/>
              </w:rPr>
            </w:pPr>
            <w:r w:rsidRPr="00482C43">
              <w:rPr>
                <w:rFonts w:cs="Arial"/>
                <w:color w:val="000000" w:themeColor="text1"/>
                <w:sz w:val="20"/>
                <w:szCs w:val="20"/>
              </w:rPr>
              <w:t>Scenario</w:t>
            </w:r>
          </w:p>
        </w:tc>
        <w:tc>
          <w:tcPr>
            <w:tcW w:w="6160" w:type="dxa"/>
            <w:vAlign w:val="center"/>
          </w:tcPr>
          <w:p w14:paraId="64E32EA1" w14:textId="46CDF8F3" w:rsidR="00A726CE" w:rsidRPr="00482C43" w:rsidRDefault="00310F0D" w:rsidP="00470694">
            <w:pPr>
              <w:pStyle w:val="BodyText"/>
              <w:spacing w:after="0"/>
              <w:rPr>
                <w:rFonts w:cs="Arial"/>
                <w:color w:val="000000" w:themeColor="text1"/>
                <w:sz w:val="20"/>
                <w:szCs w:val="20"/>
              </w:rPr>
            </w:pPr>
            <w:r w:rsidRPr="00482C43">
              <w:rPr>
                <w:rFonts w:cs="Arial"/>
                <w:color w:val="000000" w:themeColor="text1"/>
                <w:sz w:val="20"/>
                <w:szCs w:val="20"/>
              </w:rPr>
              <w:t xml:space="preserve">Uma dense </w:t>
            </w:r>
            <w:r w:rsidR="00777AF1" w:rsidRPr="00482C43">
              <w:rPr>
                <w:rFonts w:cs="Arial"/>
                <w:color w:val="000000" w:themeColor="text1"/>
                <w:sz w:val="20"/>
                <w:szCs w:val="20"/>
              </w:rPr>
              <w:t>(</w:t>
            </w:r>
            <w:r w:rsidRPr="00482C43">
              <w:rPr>
                <w:rFonts w:cs="Arial"/>
                <w:color w:val="000000" w:themeColor="text1"/>
                <w:sz w:val="20"/>
                <w:szCs w:val="20"/>
              </w:rPr>
              <w:t>200m ISD</w:t>
            </w:r>
            <w:r w:rsidR="00777AF1" w:rsidRPr="00482C43">
              <w:rPr>
                <w:rFonts w:cs="Arial"/>
                <w:color w:val="000000" w:themeColor="text1"/>
                <w:sz w:val="20"/>
                <w:szCs w:val="20"/>
              </w:rPr>
              <w:t>)</w:t>
            </w:r>
          </w:p>
        </w:tc>
      </w:tr>
      <w:tr w:rsidR="002D6E4D" w:rsidRPr="00C06489" w14:paraId="563B4C07" w14:textId="77777777" w:rsidTr="32303A13">
        <w:trPr>
          <w:trHeight w:val="283"/>
        </w:trPr>
        <w:tc>
          <w:tcPr>
            <w:tcW w:w="3190" w:type="dxa"/>
            <w:vAlign w:val="center"/>
          </w:tcPr>
          <w:p w14:paraId="11E8CCC3" w14:textId="28C97A62" w:rsidR="002D6E4D" w:rsidRPr="009717BF" w:rsidRDefault="002D6E4D" w:rsidP="002D6E4D">
            <w:pPr>
              <w:pStyle w:val="BodyText"/>
              <w:spacing w:after="0"/>
              <w:rPr>
                <w:rFonts w:cs="Arial"/>
                <w:sz w:val="20"/>
                <w:szCs w:val="20"/>
              </w:rPr>
            </w:pPr>
            <w:r w:rsidRPr="009717BF">
              <w:rPr>
                <w:rFonts w:cs="Arial"/>
                <w:sz w:val="20"/>
                <w:szCs w:val="20"/>
              </w:rPr>
              <w:t>Carrier frequency</w:t>
            </w:r>
          </w:p>
        </w:tc>
        <w:tc>
          <w:tcPr>
            <w:tcW w:w="6160" w:type="dxa"/>
            <w:vAlign w:val="center"/>
          </w:tcPr>
          <w:p w14:paraId="2B041235" w14:textId="5468BDEB" w:rsidR="002D6E4D" w:rsidRPr="009717BF" w:rsidRDefault="002D6E4D" w:rsidP="002D6E4D">
            <w:pPr>
              <w:pStyle w:val="BodyText"/>
              <w:spacing w:after="0"/>
              <w:rPr>
                <w:rFonts w:cs="Arial"/>
                <w:sz w:val="20"/>
                <w:szCs w:val="20"/>
              </w:rPr>
            </w:pPr>
            <w:r w:rsidRPr="009717BF">
              <w:rPr>
                <w:rFonts w:cs="Arial"/>
                <w:sz w:val="20"/>
                <w:szCs w:val="20"/>
              </w:rPr>
              <w:t xml:space="preserve">2 GHz </w:t>
            </w:r>
          </w:p>
        </w:tc>
      </w:tr>
      <w:tr w:rsidR="002D6E4D" w:rsidRPr="00C06489" w14:paraId="7C28128A" w14:textId="77777777" w:rsidTr="32303A13">
        <w:trPr>
          <w:trHeight w:val="283"/>
        </w:trPr>
        <w:tc>
          <w:tcPr>
            <w:tcW w:w="3190" w:type="dxa"/>
            <w:vAlign w:val="center"/>
          </w:tcPr>
          <w:p w14:paraId="1DBC3C9F" w14:textId="3E36E8CE" w:rsidR="002D6E4D" w:rsidRPr="009717BF" w:rsidRDefault="002D6E4D" w:rsidP="002D6E4D">
            <w:pPr>
              <w:pStyle w:val="BodyText"/>
              <w:spacing w:after="0"/>
              <w:rPr>
                <w:rFonts w:cs="Arial"/>
                <w:sz w:val="20"/>
                <w:szCs w:val="20"/>
              </w:rPr>
            </w:pPr>
            <w:r w:rsidRPr="009717BF">
              <w:rPr>
                <w:rFonts w:cs="Arial"/>
                <w:sz w:val="20"/>
                <w:szCs w:val="20"/>
              </w:rPr>
              <w:t>Bandwidth</w:t>
            </w:r>
          </w:p>
        </w:tc>
        <w:tc>
          <w:tcPr>
            <w:tcW w:w="6160" w:type="dxa"/>
            <w:vAlign w:val="center"/>
          </w:tcPr>
          <w:p w14:paraId="596E6BBD" w14:textId="5B8DF356" w:rsidR="002D6E4D" w:rsidRPr="009717BF" w:rsidRDefault="002D6E4D" w:rsidP="002D6E4D">
            <w:pPr>
              <w:pStyle w:val="BodyText"/>
              <w:spacing w:after="0"/>
              <w:rPr>
                <w:rFonts w:cs="Arial"/>
                <w:sz w:val="20"/>
                <w:szCs w:val="20"/>
              </w:rPr>
            </w:pPr>
            <w:r w:rsidRPr="009717BF">
              <w:rPr>
                <w:rFonts w:cs="Arial"/>
                <w:sz w:val="20"/>
                <w:szCs w:val="20"/>
              </w:rPr>
              <w:t>20 MHz (104 RBs)</w:t>
            </w:r>
          </w:p>
        </w:tc>
      </w:tr>
      <w:tr w:rsidR="002D6E4D" w:rsidRPr="00C06489" w14:paraId="3C76E829" w14:textId="77777777" w:rsidTr="32303A13">
        <w:trPr>
          <w:trHeight w:val="283"/>
        </w:trPr>
        <w:tc>
          <w:tcPr>
            <w:tcW w:w="3190" w:type="dxa"/>
            <w:vAlign w:val="center"/>
          </w:tcPr>
          <w:p w14:paraId="285C3304" w14:textId="6FBD1589" w:rsidR="002D6E4D" w:rsidRPr="00482C43" w:rsidRDefault="002D6E4D" w:rsidP="002D6E4D">
            <w:pPr>
              <w:pStyle w:val="BodyText"/>
              <w:spacing w:after="0"/>
              <w:rPr>
                <w:rFonts w:cs="Arial"/>
                <w:color w:val="000000" w:themeColor="text1"/>
                <w:sz w:val="20"/>
                <w:szCs w:val="20"/>
              </w:rPr>
            </w:pPr>
            <w:r w:rsidRPr="00482C43">
              <w:rPr>
                <w:rFonts w:cs="Arial"/>
                <w:color w:val="000000" w:themeColor="text1"/>
                <w:sz w:val="20"/>
                <w:szCs w:val="20"/>
              </w:rPr>
              <w:t>Subcarrier spacing</w:t>
            </w:r>
          </w:p>
        </w:tc>
        <w:tc>
          <w:tcPr>
            <w:tcW w:w="6160" w:type="dxa"/>
            <w:vAlign w:val="center"/>
          </w:tcPr>
          <w:p w14:paraId="741DF618" w14:textId="43F02D2B" w:rsidR="002D6E4D" w:rsidRPr="00482C43" w:rsidRDefault="002D6E4D" w:rsidP="002D6E4D">
            <w:pPr>
              <w:pStyle w:val="BodyText"/>
              <w:spacing w:after="0"/>
              <w:rPr>
                <w:rFonts w:cs="Arial"/>
                <w:color w:val="000000" w:themeColor="text1"/>
                <w:sz w:val="20"/>
                <w:szCs w:val="20"/>
              </w:rPr>
            </w:pPr>
            <w:r w:rsidRPr="00482C43">
              <w:rPr>
                <w:rFonts w:cs="Arial"/>
                <w:color w:val="000000" w:themeColor="text1"/>
                <w:sz w:val="20"/>
                <w:szCs w:val="20"/>
              </w:rPr>
              <w:t>15 kHz</w:t>
            </w:r>
          </w:p>
        </w:tc>
      </w:tr>
      <w:tr w:rsidR="002D6E4D" w:rsidRPr="00C06489" w14:paraId="5CBF8A0B" w14:textId="77777777" w:rsidTr="32303A13">
        <w:trPr>
          <w:trHeight w:val="283"/>
        </w:trPr>
        <w:tc>
          <w:tcPr>
            <w:tcW w:w="3190" w:type="dxa"/>
            <w:vAlign w:val="center"/>
          </w:tcPr>
          <w:p w14:paraId="38B54709" w14:textId="7001A2F5" w:rsidR="002D6E4D" w:rsidRPr="00482C43" w:rsidRDefault="002D6E4D" w:rsidP="002D6E4D">
            <w:pPr>
              <w:pStyle w:val="BodyText"/>
              <w:spacing w:after="0"/>
              <w:rPr>
                <w:rFonts w:cs="Arial"/>
                <w:color w:val="000000" w:themeColor="text1"/>
                <w:sz w:val="20"/>
                <w:szCs w:val="20"/>
              </w:rPr>
            </w:pPr>
            <w:r w:rsidRPr="00482C43">
              <w:rPr>
                <w:rFonts w:cs="Arial"/>
                <w:color w:val="000000" w:themeColor="text1"/>
                <w:sz w:val="20"/>
                <w:szCs w:val="20"/>
              </w:rPr>
              <w:t>Channel model</w:t>
            </w:r>
          </w:p>
        </w:tc>
        <w:tc>
          <w:tcPr>
            <w:tcW w:w="6160" w:type="dxa"/>
            <w:vAlign w:val="center"/>
          </w:tcPr>
          <w:p w14:paraId="1D72EB74" w14:textId="09D59721" w:rsidR="002D6E4D" w:rsidRPr="00482C43" w:rsidRDefault="002D6E4D" w:rsidP="002D6E4D">
            <w:pPr>
              <w:pStyle w:val="BodyText"/>
              <w:spacing w:after="0"/>
              <w:rPr>
                <w:rFonts w:cs="Arial"/>
                <w:color w:val="000000" w:themeColor="text1"/>
                <w:sz w:val="20"/>
                <w:szCs w:val="20"/>
              </w:rPr>
            </w:pPr>
            <w:r w:rsidRPr="00482C43">
              <w:rPr>
                <w:rFonts w:cs="Arial"/>
                <w:color w:val="000000" w:themeColor="text1"/>
                <w:sz w:val="20"/>
                <w:szCs w:val="20"/>
              </w:rPr>
              <w:t>38.901</w:t>
            </w:r>
          </w:p>
        </w:tc>
      </w:tr>
      <w:tr w:rsidR="002D6E4D" w:rsidRPr="00C06489" w14:paraId="6E818CAD" w14:textId="77777777" w:rsidTr="32303A13">
        <w:trPr>
          <w:trHeight w:val="283"/>
        </w:trPr>
        <w:tc>
          <w:tcPr>
            <w:tcW w:w="3190" w:type="dxa"/>
            <w:vAlign w:val="center"/>
          </w:tcPr>
          <w:p w14:paraId="3B1FBE15" w14:textId="77777777" w:rsidR="002D6E4D" w:rsidRPr="00482C43" w:rsidRDefault="002D6E4D" w:rsidP="002D6E4D">
            <w:pPr>
              <w:pStyle w:val="BodyText"/>
              <w:spacing w:after="0"/>
              <w:rPr>
                <w:rFonts w:cs="Arial"/>
                <w:color w:val="000000" w:themeColor="text1"/>
                <w:sz w:val="20"/>
                <w:szCs w:val="20"/>
              </w:rPr>
            </w:pPr>
            <w:r w:rsidRPr="00482C43">
              <w:rPr>
                <w:rFonts w:cs="Arial"/>
                <w:color w:val="000000" w:themeColor="text1"/>
                <w:sz w:val="20"/>
                <w:szCs w:val="20"/>
              </w:rPr>
              <w:t>Handover margin</w:t>
            </w:r>
          </w:p>
        </w:tc>
        <w:tc>
          <w:tcPr>
            <w:tcW w:w="6160" w:type="dxa"/>
            <w:vAlign w:val="center"/>
          </w:tcPr>
          <w:p w14:paraId="4BCC0FA8" w14:textId="408726BD" w:rsidR="002D6E4D" w:rsidRPr="00482C43" w:rsidRDefault="0029549D" w:rsidP="002D6E4D">
            <w:pPr>
              <w:pStyle w:val="BodyText"/>
              <w:spacing w:after="0"/>
              <w:rPr>
                <w:rFonts w:cs="Arial"/>
                <w:color w:val="000000" w:themeColor="text1"/>
                <w:sz w:val="20"/>
                <w:szCs w:val="20"/>
              </w:rPr>
            </w:pPr>
            <w:r w:rsidRPr="00482C43">
              <w:rPr>
                <w:rFonts w:cs="Arial"/>
                <w:color w:val="000000" w:themeColor="text1"/>
                <w:sz w:val="20"/>
                <w:szCs w:val="20"/>
              </w:rPr>
              <w:t>NA</w:t>
            </w:r>
          </w:p>
        </w:tc>
      </w:tr>
      <w:tr w:rsidR="002D6E4D" w:rsidRPr="00C06489" w14:paraId="517B9AA7" w14:textId="77777777" w:rsidTr="32303A13">
        <w:trPr>
          <w:trHeight w:val="283"/>
        </w:trPr>
        <w:tc>
          <w:tcPr>
            <w:tcW w:w="3190" w:type="dxa"/>
            <w:vAlign w:val="center"/>
          </w:tcPr>
          <w:p w14:paraId="0B89020D" w14:textId="699B1E17" w:rsidR="002D6E4D" w:rsidRPr="00482C43" w:rsidRDefault="002D6E4D" w:rsidP="002D6E4D">
            <w:pPr>
              <w:pStyle w:val="BodyText"/>
              <w:spacing w:after="0"/>
              <w:rPr>
                <w:rFonts w:cs="Arial"/>
                <w:sz w:val="20"/>
                <w:szCs w:val="20"/>
              </w:rPr>
            </w:pPr>
            <w:r w:rsidRPr="00482C43">
              <w:rPr>
                <w:rFonts w:cs="Arial"/>
                <w:sz w:val="20"/>
                <w:szCs w:val="20"/>
              </w:rPr>
              <w:t>Traffic model</w:t>
            </w:r>
          </w:p>
        </w:tc>
        <w:tc>
          <w:tcPr>
            <w:tcW w:w="6160" w:type="dxa"/>
            <w:vAlign w:val="center"/>
          </w:tcPr>
          <w:p w14:paraId="35EC2A46" w14:textId="77777777" w:rsidR="002D6E4D" w:rsidRPr="00482C43" w:rsidRDefault="002D6E4D" w:rsidP="002D6E4D">
            <w:pPr>
              <w:pStyle w:val="BodyText"/>
              <w:spacing w:after="0"/>
              <w:rPr>
                <w:rFonts w:cs="Arial"/>
                <w:sz w:val="20"/>
                <w:szCs w:val="20"/>
              </w:rPr>
            </w:pPr>
            <w:r w:rsidRPr="00482C43">
              <w:rPr>
                <w:rFonts w:cs="Arial"/>
                <w:sz w:val="20"/>
                <w:szCs w:val="20"/>
              </w:rPr>
              <w:t xml:space="preserve">Non full buffer </w:t>
            </w:r>
          </w:p>
          <w:p w14:paraId="2EB201F5" w14:textId="153B34FF" w:rsidR="0029549D" w:rsidRPr="00482C43" w:rsidRDefault="00FB75A2" w:rsidP="00310F0D">
            <w:pPr>
              <w:pStyle w:val="BodyText"/>
              <w:numPr>
                <w:ilvl w:val="0"/>
                <w:numId w:val="26"/>
              </w:numPr>
              <w:spacing w:after="0"/>
              <w:rPr>
                <w:rFonts w:cs="Arial"/>
                <w:sz w:val="20"/>
                <w:szCs w:val="20"/>
              </w:rPr>
            </w:pPr>
            <w:r w:rsidRPr="00482C43">
              <w:rPr>
                <w:rFonts w:cs="Arial"/>
                <w:sz w:val="20"/>
                <w:szCs w:val="20"/>
              </w:rPr>
              <w:t xml:space="preserve">FTP1 with </w:t>
            </w:r>
            <w:r w:rsidR="00C72931" w:rsidRPr="00482C43">
              <w:rPr>
                <w:rFonts w:cs="Arial"/>
                <w:sz w:val="20"/>
                <w:szCs w:val="20"/>
              </w:rPr>
              <w:t>0.5</w:t>
            </w:r>
            <w:r w:rsidRPr="00482C43">
              <w:rPr>
                <w:rFonts w:cs="Arial"/>
                <w:sz w:val="20"/>
                <w:szCs w:val="20"/>
              </w:rPr>
              <w:t>MB packets</w:t>
            </w:r>
          </w:p>
          <w:p w14:paraId="22207029" w14:textId="43FFDE9E" w:rsidR="00FB75A2" w:rsidRPr="00482C43" w:rsidRDefault="00B81758" w:rsidP="00310F0D">
            <w:pPr>
              <w:pStyle w:val="BodyText"/>
              <w:numPr>
                <w:ilvl w:val="0"/>
                <w:numId w:val="26"/>
              </w:numPr>
              <w:spacing w:after="0"/>
              <w:rPr>
                <w:rFonts w:cs="Arial"/>
                <w:sz w:val="20"/>
                <w:szCs w:val="20"/>
              </w:rPr>
            </w:pPr>
            <w:r>
              <w:rPr>
                <w:rFonts w:cs="Arial"/>
                <w:sz w:val="20"/>
                <w:szCs w:val="20"/>
              </w:rPr>
              <w:t>2</w:t>
            </w:r>
            <w:r w:rsidR="00FB75A2" w:rsidRPr="00482C43">
              <w:rPr>
                <w:rFonts w:cs="Arial"/>
                <w:sz w:val="20"/>
                <w:szCs w:val="20"/>
              </w:rPr>
              <w:t>,000 UEs</w:t>
            </w:r>
          </w:p>
        </w:tc>
      </w:tr>
      <w:tr w:rsidR="003C7998" w:rsidRPr="00CF3B72" w14:paraId="19256A76" w14:textId="77777777" w:rsidTr="32303A13">
        <w:trPr>
          <w:trHeight w:val="283"/>
        </w:trPr>
        <w:tc>
          <w:tcPr>
            <w:tcW w:w="3190" w:type="dxa"/>
            <w:vAlign w:val="center"/>
          </w:tcPr>
          <w:p w14:paraId="5CD8C5C1" w14:textId="4FD19A4C" w:rsidR="003C7998" w:rsidRPr="00761058" w:rsidRDefault="5F40F6DD" w:rsidP="002D6E4D">
            <w:pPr>
              <w:pStyle w:val="BodyText"/>
              <w:spacing w:after="0"/>
              <w:rPr>
                <w:rFonts w:cs="Arial"/>
                <w:color w:val="000000" w:themeColor="text1"/>
                <w:sz w:val="20"/>
                <w:szCs w:val="20"/>
              </w:rPr>
            </w:pPr>
            <w:r w:rsidRPr="32303A13">
              <w:rPr>
                <w:rFonts w:cs="Arial"/>
                <w:color w:val="000000" w:themeColor="text1"/>
                <w:sz w:val="20"/>
                <w:szCs w:val="20"/>
              </w:rPr>
              <w:t>Deployment</w:t>
            </w:r>
          </w:p>
        </w:tc>
        <w:tc>
          <w:tcPr>
            <w:tcW w:w="6160" w:type="dxa"/>
            <w:vAlign w:val="center"/>
          </w:tcPr>
          <w:p w14:paraId="14BD90A7" w14:textId="77777777" w:rsidR="003C7998" w:rsidRDefault="00761058" w:rsidP="002D6E4D">
            <w:pPr>
              <w:pStyle w:val="BodyText"/>
              <w:spacing w:after="0"/>
              <w:rPr>
                <w:rFonts w:cs="Arial"/>
                <w:sz w:val="20"/>
                <w:szCs w:val="20"/>
              </w:rPr>
            </w:pPr>
            <w:r>
              <w:rPr>
                <w:rFonts w:cs="Arial"/>
                <w:sz w:val="20"/>
                <w:szCs w:val="20"/>
              </w:rPr>
              <w:t>19 sites</w:t>
            </w:r>
          </w:p>
          <w:p w14:paraId="0327639F" w14:textId="01BEFE5D" w:rsidR="00761058" w:rsidRPr="00761058" w:rsidRDefault="5F40F6DD" w:rsidP="002D6E4D">
            <w:pPr>
              <w:pStyle w:val="BodyText"/>
              <w:spacing w:after="0"/>
              <w:rPr>
                <w:rFonts w:cs="Arial"/>
                <w:sz w:val="20"/>
                <w:szCs w:val="20"/>
              </w:rPr>
            </w:pPr>
            <w:r w:rsidRPr="32303A13">
              <w:rPr>
                <w:rFonts w:cs="Arial"/>
                <w:sz w:val="20"/>
                <w:szCs w:val="20"/>
              </w:rPr>
              <w:t>3 sectors/site</w:t>
            </w:r>
          </w:p>
        </w:tc>
      </w:tr>
      <w:tr w:rsidR="002D6E4D" w:rsidRPr="00CF3B72" w14:paraId="31147622" w14:textId="77777777" w:rsidTr="32303A13">
        <w:trPr>
          <w:trHeight w:val="283"/>
        </w:trPr>
        <w:tc>
          <w:tcPr>
            <w:tcW w:w="3190" w:type="dxa"/>
            <w:vAlign w:val="center"/>
          </w:tcPr>
          <w:p w14:paraId="75E3E107" w14:textId="77777777" w:rsidR="002D6E4D" w:rsidRPr="00482C43" w:rsidRDefault="002D6E4D" w:rsidP="002D6E4D">
            <w:pPr>
              <w:pStyle w:val="BodyText"/>
              <w:spacing w:after="0"/>
              <w:rPr>
                <w:rFonts w:cs="Arial"/>
                <w:color w:val="000000" w:themeColor="text1"/>
                <w:sz w:val="20"/>
                <w:szCs w:val="20"/>
              </w:rPr>
            </w:pPr>
            <w:r w:rsidRPr="00482C43">
              <w:rPr>
                <w:rFonts w:cs="Arial"/>
                <w:color w:val="000000" w:themeColor="text1"/>
                <w:sz w:val="20"/>
                <w:szCs w:val="20"/>
              </w:rPr>
              <w:t>BS transmit power</w:t>
            </w:r>
          </w:p>
        </w:tc>
        <w:tc>
          <w:tcPr>
            <w:tcW w:w="6160" w:type="dxa"/>
            <w:vAlign w:val="center"/>
          </w:tcPr>
          <w:p w14:paraId="423CC9BF" w14:textId="03F0D8A0" w:rsidR="002D6E4D" w:rsidRPr="00482C43" w:rsidRDefault="002D6E4D" w:rsidP="002D6E4D">
            <w:pPr>
              <w:pStyle w:val="BodyText"/>
              <w:spacing w:after="0"/>
              <w:rPr>
                <w:rFonts w:cs="Arial"/>
                <w:sz w:val="20"/>
                <w:szCs w:val="20"/>
              </w:rPr>
            </w:pPr>
            <w:r w:rsidRPr="00482C43">
              <w:rPr>
                <w:rFonts w:cs="Arial"/>
                <w:sz w:val="20"/>
                <w:szCs w:val="20"/>
              </w:rPr>
              <w:t xml:space="preserve">44 dBm </w:t>
            </w:r>
            <w:r w:rsidR="009F0683" w:rsidRPr="00482C43">
              <w:rPr>
                <w:rFonts w:cs="Arial"/>
                <w:sz w:val="20"/>
                <w:szCs w:val="20"/>
              </w:rPr>
              <w:t>(</w:t>
            </w:r>
            <w:r w:rsidR="00080B3F" w:rsidRPr="00482C43">
              <w:rPr>
                <w:rFonts w:cs="Arial"/>
                <w:sz w:val="20"/>
                <w:szCs w:val="20"/>
              </w:rPr>
              <w:t xml:space="preserve">46 </w:t>
            </w:r>
            <w:proofErr w:type="spellStart"/>
            <w:r w:rsidR="00080B3F" w:rsidRPr="00482C43">
              <w:rPr>
                <w:rFonts w:cs="Arial"/>
                <w:sz w:val="20"/>
                <w:szCs w:val="20"/>
              </w:rPr>
              <w:t>dbm</w:t>
            </w:r>
            <w:proofErr w:type="spellEnd"/>
            <w:r w:rsidR="00080B3F" w:rsidRPr="00482C43">
              <w:rPr>
                <w:rFonts w:cs="Arial"/>
                <w:sz w:val="20"/>
                <w:szCs w:val="20"/>
              </w:rPr>
              <w:t xml:space="preserve"> for 5G UMa and 5G Rural</w:t>
            </w:r>
            <w:r w:rsidR="009F0683" w:rsidRPr="00482C43">
              <w:rPr>
                <w:rFonts w:cs="Arial"/>
                <w:sz w:val="20"/>
                <w:szCs w:val="20"/>
              </w:rPr>
              <w:t>)</w:t>
            </w:r>
          </w:p>
        </w:tc>
      </w:tr>
      <w:tr w:rsidR="002D6E4D" w:rsidRPr="00C06489" w14:paraId="07E45D15" w14:textId="77777777" w:rsidTr="32303A13">
        <w:trPr>
          <w:trHeight w:val="283"/>
        </w:trPr>
        <w:tc>
          <w:tcPr>
            <w:tcW w:w="3190" w:type="dxa"/>
            <w:vAlign w:val="center"/>
          </w:tcPr>
          <w:p w14:paraId="1A05DC0E" w14:textId="57E3A13D" w:rsidR="002D6E4D" w:rsidRPr="00482C43" w:rsidRDefault="002D6E4D" w:rsidP="002D6E4D">
            <w:pPr>
              <w:pStyle w:val="BodyText"/>
              <w:spacing w:after="0"/>
              <w:rPr>
                <w:rFonts w:cs="Arial"/>
                <w:color w:val="000000" w:themeColor="text1"/>
                <w:sz w:val="20"/>
                <w:szCs w:val="20"/>
              </w:rPr>
            </w:pPr>
            <w:r w:rsidRPr="00482C43">
              <w:rPr>
                <w:rFonts w:cs="Arial"/>
                <w:color w:val="000000" w:themeColor="text1"/>
                <w:sz w:val="20"/>
                <w:szCs w:val="20"/>
              </w:rPr>
              <w:t>BS antenna height</w:t>
            </w:r>
          </w:p>
        </w:tc>
        <w:tc>
          <w:tcPr>
            <w:tcW w:w="6160" w:type="dxa"/>
            <w:vAlign w:val="center"/>
          </w:tcPr>
          <w:p w14:paraId="6DD7B915" w14:textId="52AD7D3F" w:rsidR="002D6E4D" w:rsidRPr="00482C43" w:rsidRDefault="002D6E4D" w:rsidP="002D6E4D">
            <w:pPr>
              <w:pStyle w:val="BodyText"/>
              <w:spacing w:after="0"/>
              <w:rPr>
                <w:rFonts w:cs="Arial"/>
                <w:color w:val="000000" w:themeColor="text1"/>
                <w:sz w:val="20"/>
                <w:szCs w:val="20"/>
              </w:rPr>
            </w:pPr>
            <w:r w:rsidRPr="00482C43">
              <w:rPr>
                <w:rFonts w:cs="Arial"/>
                <w:color w:val="000000" w:themeColor="text1"/>
                <w:sz w:val="20"/>
                <w:szCs w:val="20"/>
              </w:rPr>
              <w:t xml:space="preserve">25 m </w:t>
            </w:r>
          </w:p>
        </w:tc>
      </w:tr>
      <w:tr w:rsidR="00310F0D" w:rsidRPr="00C06489" w14:paraId="488D57CC" w14:textId="77777777" w:rsidTr="32303A13">
        <w:trPr>
          <w:trHeight w:val="283"/>
        </w:trPr>
        <w:tc>
          <w:tcPr>
            <w:tcW w:w="3190" w:type="dxa"/>
            <w:vAlign w:val="center"/>
          </w:tcPr>
          <w:p w14:paraId="7AFEB138" w14:textId="6A9B92CC" w:rsidR="00310F0D" w:rsidRPr="00482C43" w:rsidRDefault="00310F0D" w:rsidP="00310F0D">
            <w:pPr>
              <w:pStyle w:val="BodyText"/>
              <w:spacing w:after="0"/>
              <w:rPr>
                <w:rFonts w:cs="Arial"/>
                <w:color w:val="000000" w:themeColor="text1"/>
                <w:sz w:val="20"/>
                <w:szCs w:val="20"/>
              </w:rPr>
            </w:pPr>
            <w:r w:rsidRPr="00482C43">
              <w:rPr>
                <w:rFonts w:cs="Arial"/>
                <w:color w:val="000000" w:themeColor="text1"/>
                <w:sz w:val="20"/>
                <w:szCs w:val="20"/>
              </w:rPr>
              <w:t>BS antenna configuration</w:t>
            </w:r>
          </w:p>
        </w:tc>
        <w:tc>
          <w:tcPr>
            <w:tcW w:w="6160" w:type="dxa"/>
            <w:vAlign w:val="center"/>
          </w:tcPr>
          <w:p w14:paraId="79A294AA" w14:textId="77777777" w:rsidR="003E56FD" w:rsidRPr="00482C43" w:rsidRDefault="00310F0D" w:rsidP="00310F0D">
            <w:pPr>
              <w:pStyle w:val="BodyText"/>
              <w:spacing w:after="0"/>
              <w:rPr>
                <w:rFonts w:cs="Arial"/>
                <w:color w:val="000000" w:themeColor="text1"/>
                <w:sz w:val="20"/>
                <w:szCs w:val="20"/>
              </w:rPr>
            </w:pPr>
            <w:r w:rsidRPr="00482C43">
              <w:rPr>
                <w:rFonts w:cs="Arial"/>
                <w:color w:val="000000" w:themeColor="text1"/>
                <w:sz w:val="20"/>
                <w:szCs w:val="20"/>
              </w:rPr>
              <w:t xml:space="preserve">32 ports </w:t>
            </w:r>
          </w:p>
          <w:p w14:paraId="02964EEC" w14:textId="77777777" w:rsidR="003E56FD" w:rsidRPr="00482C43" w:rsidRDefault="00310F0D" w:rsidP="003E56FD">
            <w:pPr>
              <w:pStyle w:val="BodyText"/>
              <w:numPr>
                <w:ilvl w:val="0"/>
                <w:numId w:val="41"/>
              </w:numPr>
              <w:spacing w:after="0"/>
              <w:rPr>
                <w:rFonts w:cs="Arial"/>
                <w:color w:val="000000" w:themeColor="text1"/>
                <w:sz w:val="20"/>
                <w:szCs w:val="20"/>
              </w:rPr>
            </w:pPr>
            <w:r w:rsidRPr="00482C43">
              <w:rPr>
                <w:rFonts w:cs="Arial"/>
                <w:color w:val="000000" w:themeColor="text1"/>
                <w:sz w:val="20"/>
                <w:szCs w:val="20"/>
              </w:rPr>
              <w:t>(</w:t>
            </w:r>
            <m:oMath>
              <m:r>
                <w:rPr>
                  <w:rFonts w:ascii="Cambria Math" w:hAnsi="Cambria Math" w:cs="Arial"/>
                  <w:color w:val="000000" w:themeColor="text1"/>
                  <w:sz w:val="20"/>
                  <w:szCs w:val="20"/>
                </w:rPr>
                <m:t>M</m:t>
              </m:r>
            </m:oMath>
            <w:r w:rsidRPr="00482C43">
              <w:rPr>
                <w:rFonts w:cs="Arial"/>
                <w:color w:val="000000" w:themeColor="text1"/>
                <w:sz w:val="20"/>
                <w:szCs w:val="20"/>
              </w:rPr>
              <w:t xml:space="preserve">, </w:t>
            </w:r>
            <m:oMath>
              <m:r>
                <w:rPr>
                  <w:rFonts w:ascii="Cambria Math" w:hAnsi="Cambria Math" w:cs="Arial"/>
                  <w:color w:val="000000" w:themeColor="text1"/>
                  <w:sz w:val="20"/>
                  <w:szCs w:val="20"/>
                </w:rPr>
                <m:t>N</m:t>
              </m:r>
            </m:oMath>
            <w:r w:rsidRPr="00482C43">
              <w:rPr>
                <w:rFonts w:cs="Arial"/>
                <w:color w:val="000000" w:themeColor="text1"/>
                <w:sz w:val="20"/>
                <w:szCs w:val="20"/>
              </w:rPr>
              <w:t xml:space="preserve">, </w:t>
            </w:r>
            <m:oMath>
              <m:r>
                <w:rPr>
                  <w:rFonts w:ascii="Cambria Math" w:hAnsi="Cambria Math" w:cs="Arial"/>
                  <w:color w:val="000000" w:themeColor="text1"/>
                  <w:sz w:val="20"/>
                  <w:szCs w:val="20"/>
                </w:rPr>
                <m:t>P</m:t>
              </m:r>
            </m:oMath>
            <w:r w:rsidRPr="00482C43">
              <w:rPr>
                <w:rFonts w:cs="Arial"/>
                <w:color w:val="000000" w:themeColor="text1"/>
                <w:sz w:val="20"/>
                <w:szCs w:val="20"/>
              </w:rPr>
              <w:t xml:space="preserve">, </w:t>
            </w:r>
            <m:oMath>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M</m:t>
                  </m:r>
                </m:e>
                <m:sub>
                  <m:r>
                    <w:rPr>
                      <w:rFonts w:ascii="Cambria Math" w:hAnsi="Cambria Math" w:cs="Arial"/>
                      <w:color w:val="000000" w:themeColor="text1"/>
                      <w:sz w:val="20"/>
                      <w:szCs w:val="20"/>
                    </w:rPr>
                    <m:t>g</m:t>
                  </m:r>
                </m:sub>
              </m:sSub>
            </m:oMath>
            <w:r w:rsidRPr="00482C43">
              <w:rPr>
                <w:rFonts w:cs="Arial"/>
                <w:color w:val="000000" w:themeColor="text1"/>
                <w:sz w:val="20"/>
                <w:szCs w:val="20"/>
              </w:rPr>
              <w:t xml:space="preserve">, </w:t>
            </w:r>
            <m:oMath>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N</m:t>
                  </m:r>
                </m:e>
                <m:sub>
                  <m:r>
                    <w:rPr>
                      <w:rFonts w:ascii="Cambria Math" w:hAnsi="Cambria Math" w:cs="Arial"/>
                      <w:color w:val="000000" w:themeColor="text1"/>
                      <w:sz w:val="20"/>
                      <w:szCs w:val="20"/>
                    </w:rPr>
                    <m:t>g</m:t>
                  </m:r>
                </m:sub>
              </m:sSub>
            </m:oMath>
            <w:r w:rsidRPr="00482C43">
              <w:rPr>
                <w:rFonts w:cs="Arial"/>
                <w:color w:val="000000" w:themeColor="text1"/>
                <w:sz w:val="20"/>
                <w:szCs w:val="20"/>
              </w:rPr>
              <w:t xml:space="preserve">, </w:t>
            </w:r>
            <m:oMath>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M</m:t>
                  </m:r>
                </m:e>
                <m:sub>
                  <m:r>
                    <w:rPr>
                      <w:rFonts w:ascii="Cambria Math" w:hAnsi="Cambria Math" w:cs="Arial"/>
                      <w:color w:val="000000" w:themeColor="text1"/>
                      <w:sz w:val="20"/>
                      <w:szCs w:val="20"/>
                    </w:rPr>
                    <m:t>p</m:t>
                  </m:r>
                </m:sub>
              </m:sSub>
            </m:oMath>
            <w:r w:rsidRPr="00482C43">
              <w:rPr>
                <w:rFonts w:cs="Arial"/>
                <w:color w:val="000000" w:themeColor="text1"/>
                <w:sz w:val="20"/>
                <w:szCs w:val="20"/>
              </w:rPr>
              <w:t xml:space="preserve">, </w:t>
            </w:r>
            <m:oMath>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N</m:t>
                  </m:r>
                </m:e>
                <m:sub>
                  <m:r>
                    <w:rPr>
                      <w:rFonts w:ascii="Cambria Math" w:hAnsi="Cambria Math" w:cs="Arial"/>
                      <w:color w:val="000000" w:themeColor="text1"/>
                      <w:sz w:val="20"/>
                      <w:szCs w:val="20"/>
                    </w:rPr>
                    <m:t>p</m:t>
                  </m:r>
                </m:sub>
              </m:sSub>
            </m:oMath>
            <w:r w:rsidRPr="00482C43">
              <w:rPr>
                <w:rFonts w:cs="Arial"/>
                <w:color w:val="000000" w:themeColor="text1"/>
                <w:sz w:val="20"/>
                <w:szCs w:val="20"/>
              </w:rPr>
              <w:t xml:space="preserve">) = (8, 8 ,2, 1, 1, 2, 8) </w:t>
            </w:r>
          </w:p>
          <w:p w14:paraId="6D5B8D19" w14:textId="36FF7E1F" w:rsidR="00310F0D" w:rsidRPr="00482C43" w:rsidRDefault="00310F0D" w:rsidP="003E56FD">
            <w:pPr>
              <w:pStyle w:val="BodyText"/>
              <w:numPr>
                <w:ilvl w:val="0"/>
                <w:numId w:val="41"/>
              </w:numPr>
              <w:spacing w:after="0"/>
              <w:rPr>
                <w:rFonts w:cs="Arial"/>
                <w:color w:val="000000" w:themeColor="text1"/>
                <w:sz w:val="20"/>
                <w:szCs w:val="20"/>
              </w:rPr>
            </w:pPr>
            <w:r w:rsidRPr="00482C43">
              <w:rPr>
                <w:rFonts w:cs="Arial"/>
                <w:color w:val="000000" w:themeColor="text1"/>
                <w:sz w:val="20"/>
                <w:szCs w:val="20"/>
              </w:rPr>
              <w:t>(</w:t>
            </w:r>
            <m:oMath>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d</m:t>
                  </m:r>
                </m:e>
                <m:sub>
                  <m:r>
                    <w:rPr>
                      <w:rFonts w:ascii="Cambria Math" w:hAnsi="Cambria Math" w:cs="Arial"/>
                      <w:color w:val="000000" w:themeColor="text1"/>
                      <w:sz w:val="20"/>
                      <w:szCs w:val="20"/>
                    </w:rPr>
                    <m:t>H</m:t>
                  </m:r>
                </m:sub>
              </m:sSub>
            </m:oMath>
            <w:r w:rsidRPr="00482C43">
              <w:rPr>
                <w:rFonts w:cs="Arial"/>
                <w:color w:val="000000" w:themeColor="text1"/>
                <w:sz w:val="20"/>
                <w:szCs w:val="20"/>
              </w:rPr>
              <w:t xml:space="preserve">, </w:t>
            </w:r>
            <m:oMath>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d</m:t>
                  </m:r>
                </m:e>
                <m:sub>
                  <m:r>
                    <w:rPr>
                      <w:rFonts w:ascii="Cambria Math" w:hAnsi="Cambria Math" w:cs="Arial"/>
                      <w:color w:val="000000" w:themeColor="text1"/>
                      <w:sz w:val="20"/>
                      <w:szCs w:val="20"/>
                    </w:rPr>
                    <m:t>V</m:t>
                  </m:r>
                </m:sub>
              </m:sSub>
            </m:oMath>
            <w:r w:rsidRPr="00482C43">
              <w:rPr>
                <w:rFonts w:cs="Arial"/>
                <w:color w:val="000000" w:themeColor="text1"/>
                <w:sz w:val="20"/>
                <w:szCs w:val="20"/>
              </w:rPr>
              <w:t>) = (0.5, 0.8)</w:t>
            </w:r>
            <m:oMath>
              <m:r>
                <w:rPr>
                  <w:rFonts w:ascii="Cambria Math" w:hAnsi="Cambria Math" w:cs="Arial"/>
                  <w:color w:val="000000" w:themeColor="text1"/>
                  <w:sz w:val="20"/>
                  <w:szCs w:val="20"/>
                </w:rPr>
                <m:t>λ</m:t>
              </m:r>
            </m:oMath>
          </w:p>
          <w:p w14:paraId="17E1B299" w14:textId="6C930D6F" w:rsidR="00310F0D" w:rsidRPr="00482C43" w:rsidRDefault="00310F0D" w:rsidP="00310F0D">
            <w:pPr>
              <w:pStyle w:val="BodyText"/>
              <w:spacing w:after="0"/>
              <w:rPr>
                <w:rFonts w:cs="Arial"/>
                <w:color w:val="000000" w:themeColor="text1"/>
                <w:sz w:val="20"/>
                <w:szCs w:val="20"/>
              </w:rPr>
            </w:pPr>
          </w:p>
        </w:tc>
      </w:tr>
      <w:tr w:rsidR="00310F0D" w:rsidRPr="00C06489" w14:paraId="659DAD70" w14:textId="77777777" w:rsidTr="32303A13">
        <w:trPr>
          <w:trHeight w:val="283"/>
        </w:trPr>
        <w:tc>
          <w:tcPr>
            <w:tcW w:w="3190" w:type="dxa"/>
            <w:vAlign w:val="center"/>
          </w:tcPr>
          <w:p w14:paraId="716DFA22" w14:textId="435CA911" w:rsidR="00310F0D" w:rsidRPr="00482C43" w:rsidRDefault="00310F0D" w:rsidP="00310F0D">
            <w:pPr>
              <w:pStyle w:val="BodyText"/>
              <w:spacing w:after="0"/>
              <w:rPr>
                <w:rFonts w:cs="Arial"/>
                <w:color w:val="000000" w:themeColor="text1"/>
                <w:sz w:val="20"/>
                <w:szCs w:val="20"/>
              </w:rPr>
            </w:pPr>
            <w:r w:rsidRPr="00482C43">
              <w:rPr>
                <w:rFonts w:cs="Arial"/>
                <w:color w:val="000000" w:themeColor="text1"/>
                <w:sz w:val="20"/>
                <w:szCs w:val="20"/>
              </w:rPr>
              <w:t>UE antenna configuration</w:t>
            </w:r>
          </w:p>
        </w:tc>
        <w:tc>
          <w:tcPr>
            <w:tcW w:w="6160" w:type="dxa"/>
            <w:vAlign w:val="center"/>
          </w:tcPr>
          <w:p w14:paraId="4034BC55" w14:textId="77777777" w:rsidR="003E56FD" w:rsidRPr="00482C43" w:rsidRDefault="00310F0D" w:rsidP="00310F0D">
            <w:pPr>
              <w:pStyle w:val="BodyText"/>
              <w:spacing w:after="0"/>
              <w:rPr>
                <w:rFonts w:cs="Arial"/>
                <w:color w:val="000000" w:themeColor="text1"/>
                <w:sz w:val="20"/>
                <w:szCs w:val="20"/>
              </w:rPr>
            </w:pPr>
            <w:r w:rsidRPr="00482C43">
              <w:rPr>
                <w:rFonts w:cs="Arial"/>
                <w:color w:val="000000" w:themeColor="text1"/>
                <w:sz w:val="20"/>
                <w:szCs w:val="20"/>
              </w:rPr>
              <w:t xml:space="preserve">4Rx </w:t>
            </w:r>
          </w:p>
          <w:p w14:paraId="476E6226" w14:textId="55E6709B" w:rsidR="00310F0D" w:rsidRPr="00482C43" w:rsidRDefault="00E5691A" w:rsidP="003E56FD">
            <w:pPr>
              <w:pStyle w:val="BodyText"/>
              <w:numPr>
                <w:ilvl w:val="0"/>
                <w:numId w:val="42"/>
              </w:numPr>
              <w:spacing w:after="0"/>
              <w:rPr>
                <w:rFonts w:cs="Arial"/>
                <w:color w:val="000000" w:themeColor="text1"/>
                <w:sz w:val="20"/>
                <w:szCs w:val="20"/>
              </w:rPr>
            </w:pPr>
            <w:r w:rsidRPr="00482C43">
              <w:rPr>
                <w:rFonts w:cs="Arial"/>
                <w:color w:val="000000" w:themeColor="text1"/>
                <w:sz w:val="20"/>
                <w:szCs w:val="20"/>
              </w:rPr>
              <w:t>(</w:t>
            </w:r>
            <m:oMath>
              <m:r>
                <w:rPr>
                  <w:rFonts w:ascii="Cambria Math" w:hAnsi="Cambria Math" w:cs="Arial"/>
                  <w:color w:val="000000" w:themeColor="text1"/>
                  <w:sz w:val="20"/>
                  <w:szCs w:val="20"/>
                </w:rPr>
                <m:t>M</m:t>
              </m:r>
            </m:oMath>
            <w:r w:rsidRPr="00482C43">
              <w:rPr>
                <w:rFonts w:cs="Arial"/>
                <w:color w:val="000000" w:themeColor="text1"/>
                <w:sz w:val="20"/>
                <w:szCs w:val="20"/>
              </w:rPr>
              <w:t xml:space="preserve">, </w:t>
            </w:r>
            <m:oMath>
              <m:r>
                <w:rPr>
                  <w:rFonts w:ascii="Cambria Math" w:hAnsi="Cambria Math" w:cs="Arial"/>
                  <w:color w:val="000000" w:themeColor="text1"/>
                  <w:sz w:val="20"/>
                  <w:szCs w:val="20"/>
                </w:rPr>
                <m:t>N</m:t>
              </m:r>
            </m:oMath>
            <w:r w:rsidRPr="00482C43">
              <w:rPr>
                <w:rFonts w:cs="Arial"/>
                <w:color w:val="000000" w:themeColor="text1"/>
                <w:sz w:val="20"/>
                <w:szCs w:val="20"/>
              </w:rPr>
              <w:t xml:space="preserve">, </w:t>
            </w:r>
            <m:oMath>
              <m:r>
                <w:rPr>
                  <w:rFonts w:ascii="Cambria Math" w:hAnsi="Cambria Math" w:cs="Arial"/>
                  <w:color w:val="000000" w:themeColor="text1"/>
                  <w:sz w:val="20"/>
                  <w:szCs w:val="20"/>
                </w:rPr>
                <m:t>P</m:t>
              </m:r>
            </m:oMath>
            <w:r w:rsidRPr="00482C43">
              <w:rPr>
                <w:rFonts w:cs="Arial"/>
                <w:color w:val="000000" w:themeColor="text1"/>
                <w:sz w:val="20"/>
                <w:szCs w:val="20"/>
              </w:rPr>
              <w:t xml:space="preserve">, </w:t>
            </w:r>
            <m:oMath>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M</m:t>
                  </m:r>
                </m:e>
                <m:sub>
                  <m:r>
                    <w:rPr>
                      <w:rFonts w:ascii="Cambria Math" w:hAnsi="Cambria Math" w:cs="Arial"/>
                      <w:color w:val="000000" w:themeColor="text1"/>
                      <w:sz w:val="20"/>
                      <w:szCs w:val="20"/>
                    </w:rPr>
                    <m:t>g</m:t>
                  </m:r>
                </m:sub>
              </m:sSub>
            </m:oMath>
            <w:r w:rsidRPr="00482C43">
              <w:rPr>
                <w:rFonts w:cs="Arial"/>
                <w:color w:val="000000" w:themeColor="text1"/>
                <w:sz w:val="20"/>
                <w:szCs w:val="20"/>
              </w:rPr>
              <w:t xml:space="preserve">, </w:t>
            </w:r>
            <m:oMath>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N</m:t>
                  </m:r>
                </m:e>
                <m:sub>
                  <m:r>
                    <w:rPr>
                      <w:rFonts w:ascii="Cambria Math" w:hAnsi="Cambria Math" w:cs="Arial"/>
                      <w:color w:val="000000" w:themeColor="text1"/>
                      <w:sz w:val="20"/>
                      <w:szCs w:val="20"/>
                    </w:rPr>
                    <m:t>g</m:t>
                  </m:r>
                </m:sub>
              </m:sSub>
            </m:oMath>
            <w:r w:rsidRPr="00482C43">
              <w:rPr>
                <w:rFonts w:cs="Arial"/>
                <w:color w:val="000000" w:themeColor="text1"/>
                <w:sz w:val="20"/>
                <w:szCs w:val="20"/>
              </w:rPr>
              <w:t xml:space="preserve">, </w:t>
            </w:r>
            <m:oMath>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M</m:t>
                  </m:r>
                </m:e>
                <m:sub>
                  <m:r>
                    <w:rPr>
                      <w:rFonts w:ascii="Cambria Math" w:hAnsi="Cambria Math" w:cs="Arial"/>
                      <w:color w:val="000000" w:themeColor="text1"/>
                      <w:sz w:val="20"/>
                      <w:szCs w:val="20"/>
                    </w:rPr>
                    <m:t>p</m:t>
                  </m:r>
                </m:sub>
              </m:sSub>
            </m:oMath>
            <w:r w:rsidRPr="00482C43">
              <w:rPr>
                <w:rFonts w:cs="Arial"/>
                <w:color w:val="000000" w:themeColor="text1"/>
                <w:sz w:val="20"/>
                <w:szCs w:val="20"/>
              </w:rPr>
              <w:t xml:space="preserve">, </w:t>
            </w:r>
            <m:oMath>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N</m:t>
                  </m:r>
                </m:e>
                <m:sub>
                  <m:r>
                    <w:rPr>
                      <w:rFonts w:ascii="Cambria Math" w:hAnsi="Cambria Math" w:cs="Arial"/>
                      <w:color w:val="000000" w:themeColor="text1"/>
                      <w:sz w:val="20"/>
                      <w:szCs w:val="20"/>
                    </w:rPr>
                    <m:t>p</m:t>
                  </m:r>
                </m:sub>
              </m:sSub>
            </m:oMath>
            <w:r w:rsidRPr="00482C43">
              <w:rPr>
                <w:rFonts w:cs="Arial"/>
                <w:color w:val="000000" w:themeColor="text1"/>
                <w:sz w:val="20"/>
                <w:szCs w:val="20"/>
              </w:rPr>
              <w:t xml:space="preserve">) = </w:t>
            </w:r>
            <w:r w:rsidR="00310F0D" w:rsidRPr="00482C43">
              <w:rPr>
                <w:rFonts w:cs="Arial"/>
                <w:color w:val="000000" w:themeColor="text1"/>
                <w:sz w:val="20"/>
                <w:szCs w:val="20"/>
              </w:rPr>
              <w:t xml:space="preserve">(1,2,2,1,1,2) </w:t>
            </w:r>
          </w:p>
          <w:p w14:paraId="1496F71C" w14:textId="77777777" w:rsidR="003E56FD" w:rsidRPr="00482C43" w:rsidRDefault="00310F0D" w:rsidP="003E56FD">
            <w:pPr>
              <w:pStyle w:val="BodyText"/>
              <w:numPr>
                <w:ilvl w:val="0"/>
                <w:numId w:val="42"/>
              </w:numPr>
              <w:spacing w:after="0"/>
              <w:rPr>
                <w:rFonts w:cs="Arial"/>
                <w:color w:val="000000" w:themeColor="text1"/>
                <w:sz w:val="20"/>
                <w:szCs w:val="20"/>
              </w:rPr>
            </w:pPr>
            <w:r w:rsidRPr="00482C43">
              <w:rPr>
                <w:rFonts w:cs="Arial"/>
                <w:color w:val="000000" w:themeColor="text1"/>
                <w:sz w:val="20"/>
                <w:szCs w:val="20"/>
              </w:rPr>
              <w:t>0.5</w:t>
            </w:r>
            <m:oMath>
              <m:r>
                <w:rPr>
                  <w:rFonts w:ascii="Cambria Math" w:hAnsi="Cambria Math" w:cs="Arial"/>
                  <w:color w:val="000000" w:themeColor="text1"/>
                  <w:sz w:val="20"/>
                  <w:szCs w:val="20"/>
                </w:rPr>
                <m:t>λ</m:t>
              </m:r>
            </m:oMath>
            <w:r w:rsidRPr="00482C43">
              <w:rPr>
                <w:rFonts w:eastAsiaTheme="minorEastAsia" w:cs="Arial"/>
                <w:color w:val="000000" w:themeColor="text1"/>
                <w:sz w:val="20"/>
                <w:szCs w:val="20"/>
              </w:rPr>
              <w:t xml:space="preserve"> element spacing, </w:t>
            </w:r>
          </w:p>
          <w:p w14:paraId="2321E011" w14:textId="40082C44" w:rsidR="00310F0D" w:rsidRPr="00482C43" w:rsidRDefault="00310F0D" w:rsidP="003E56FD">
            <w:pPr>
              <w:pStyle w:val="BodyText"/>
              <w:numPr>
                <w:ilvl w:val="0"/>
                <w:numId w:val="42"/>
              </w:numPr>
              <w:spacing w:after="0"/>
              <w:rPr>
                <w:rFonts w:cs="Arial"/>
                <w:color w:val="000000" w:themeColor="text1"/>
                <w:sz w:val="20"/>
                <w:szCs w:val="20"/>
              </w:rPr>
            </w:pPr>
            <w:r w:rsidRPr="00482C43">
              <w:rPr>
                <w:rFonts w:eastAsiaTheme="minorEastAsia" w:cs="Arial"/>
                <w:color w:val="000000" w:themeColor="text1"/>
                <w:sz w:val="20"/>
                <w:szCs w:val="20"/>
              </w:rPr>
              <w:t>omni-directional elements</w:t>
            </w:r>
          </w:p>
        </w:tc>
      </w:tr>
      <w:tr w:rsidR="003E56FD" w:rsidRPr="00C06489" w14:paraId="407A773F" w14:textId="77777777" w:rsidTr="32303A13">
        <w:trPr>
          <w:trHeight w:val="283"/>
        </w:trPr>
        <w:tc>
          <w:tcPr>
            <w:tcW w:w="3190" w:type="dxa"/>
            <w:vAlign w:val="center"/>
          </w:tcPr>
          <w:p w14:paraId="6D13838B" w14:textId="6F082B3B" w:rsidR="003E56FD" w:rsidRPr="00482C43" w:rsidRDefault="003E56FD" w:rsidP="003E56FD">
            <w:pPr>
              <w:pStyle w:val="BodyText"/>
              <w:spacing w:after="0"/>
              <w:rPr>
                <w:rFonts w:cs="Arial"/>
                <w:color w:val="000000" w:themeColor="text1"/>
                <w:sz w:val="20"/>
                <w:szCs w:val="20"/>
              </w:rPr>
            </w:pPr>
            <w:r w:rsidRPr="00482C43">
              <w:rPr>
                <w:rFonts w:cs="Arial"/>
                <w:color w:val="000000" w:themeColor="text1"/>
                <w:sz w:val="20"/>
                <w:szCs w:val="20"/>
              </w:rPr>
              <w:t>MIMO scheme</w:t>
            </w:r>
          </w:p>
        </w:tc>
        <w:tc>
          <w:tcPr>
            <w:tcW w:w="6160" w:type="dxa"/>
            <w:vAlign w:val="center"/>
          </w:tcPr>
          <w:p w14:paraId="20AA4DE1" w14:textId="276F7B49" w:rsidR="003E56FD" w:rsidRPr="00482C43" w:rsidRDefault="003E56FD" w:rsidP="003E56FD">
            <w:pPr>
              <w:pStyle w:val="BodyText"/>
              <w:spacing w:after="0"/>
              <w:rPr>
                <w:rFonts w:cs="Arial"/>
                <w:color w:val="000000" w:themeColor="text1"/>
                <w:sz w:val="20"/>
                <w:szCs w:val="20"/>
              </w:rPr>
            </w:pPr>
            <w:r w:rsidRPr="00482C43">
              <w:rPr>
                <w:rFonts w:cs="Arial"/>
                <w:color w:val="000000" w:themeColor="text1"/>
                <w:sz w:val="20"/>
                <w:szCs w:val="20"/>
              </w:rPr>
              <w:t>MU-MIMO enabled / SLNR precoding</w:t>
            </w:r>
          </w:p>
        </w:tc>
      </w:tr>
      <w:tr w:rsidR="00880C8D" w:rsidRPr="00C06489" w14:paraId="29E8BC2E" w14:textId="77777777" w:rsidTr="32303A13">
        <w:trPr>
          <w:trHeight w:val="283"/>
        </w:trPr>
        <w:tc>
          <w:tcPr>
            <w:tcW w:w="3190" w:type="dxa"/>
            <w:vAlign w:val="center"/>
          </w:tcPr>
          <w:p w14:paraId="353D82CE" w14:textId="177B2517" w:rsidR="00880C8D" w:rsidRPr="00482C43" w:rsidRDefault="00880C8D" w:rsidP="00880C8D">
            <w:pPr>
              <w:pStyle w:val="BodyText"/>
              <w:spacing w:after="0"/>
              <w:rPr>
                <w:rFonts w:cs="Arial"/>
                <w:color w:val="000000" w:themeColor="text1"/>
                <w:sz w:val="20"/>
                <w:szCs w:val="20"/>
              </w:rPr>
            </w:pPr>
            <w:r w:rsidRPr="00482C43">
              <w:rPr>
                <w:rFonts w:cs="Arial"/>
                <w:color w:val="000000" w:themeColor="text1"/>
                <w:sz w:val="20"/>
                <w:szCs w:val="20"/>
              </w:rPr>
              <w:t>Baseline CSI scheme</w:t>
            </w:r>
          </w:p>
        </w:tc>
        <w:tc>
          <w:tcPr>
            <w:tcW w:w="6160" w:type="dxa"/>
            <w:vAlign w:val="center"/>
          </w:tcPr>
          <w:p w14:paraId="6B4D9F00" w14:textId="34E222BF" w:rsidR="00880C8D" w:rsidRPr="00482C43" w:rsidRDefault="00E9090A" w:rsidP="00880C8D">
            <w:pPr>
              <w:pStyle w:val="BodyText"/>
              <w:spacing w:after="0"/>
              <w:rPr>
                <w:rFonts w:cs="Arial"/>
                <w:color w:val="000000" w:themeColor="text1"/>
                <w:sz w:val="20"/>
                <w:szCs w:val="20"/>
              </w:rPr>
            </w:pPr>
            <w:r w:rsidRPr="00482C43">
              <w:rPr>
                <w:rFonts w:cs="Arial"/>
                <w:color w:val="000000" w:themeColor="text1"/>
                <w:sz w:val="20"/>
                <w:szCs w:val="20"/>
              </w:rPr>
              <w:t xml:space="preserve">Rel 16 </w:t>
            </w:r>
            <w:r w:rsidR="00880C8D" w:rsidRPr="00482C43">
              <w:rPr>
                <w:rFonts w:cs="Arial"/>
                <w:color w:val="000000" w:themeColor="text1"/>
                <w:sz w:val="20"/>
                <w:szCs w:val="20"/>
              </w:rPr>
              <w:t xml:space="preserve">Type-II codebook </w:t>
            </w:r>
          </w:p>
          <w:p w14:paraId="1BD9C3E1" w14:textId="77777777" w:rsidR="00880C8D" w:rsidRPr="00482C43" w:rsidRDefault="00880C8D" w:rsidP="00880C8D">
            <w:pPr>
              <w:pStyle w:val="BodyText"/>
              <w:numPr>
                <w:ilvl w:val="0"/>
                <w:numId w:val="26"/>
              </w:numPr>
              <w:spacing w:after="0"/>
              <w:rPr>
                <w:rFonts w:cs="Arial"/>
                <w:color w:val="000000" w:themeColor="text1"/>
                <w:sz w:val="20"/>
                <w:szCs w:val="20"/>
              </w:rPr>
            </w:pPr>
            <w:proofErr w:type="spellStart"/>
            <w:r w:rsidRPr="00482C43">
              <w:rPr>
                <w:rFonts w:cs="Arial"/>
                <w:color w:val="000000" w:themeColor="text1"/>
                <w:sz w:val="20"/>
                <w:szCs w:val="20"/>
              </w:rPr>
              <w:t>ParComb</w:t>
            </w:r>
            <w:proofErr w:type="spellEnd"/>
            <w:r w:rsidRPr="00482C43">
              <w:rPr>
                <w:rFonts w:cs="Arial"/>
                <w:color w:val="000000" w:themeColor="text1"/>
                <w:sz w:val="20"/>
                <w:szCs w:val="20"/>
              </w:rPr>
              <w:t xml:space="preserve"> 6</w:t>
            </w:r>
          </w:p>
          <w:p w14:paraId="71E9D707" w14:textId="77777777" w:rsidR="00D60D78" w:rsidRPr="00482C43" w:rsidRDefault="00880C8D" w:rsidP="00880C8D">
            <w:pPr>
              <w:pStyle w:val="BodyText"/>
              <w:numPr>
                <w:ilvl w:val="0"/>
                <w:numId w:val="26"/>
              </w:numPr>
              <w:spacing w:after="0"/>
              <w:rPr>
                <w:rFonts w:cs="Arial"/>
                <w:color w:val="000000" w:themeColor="text1"/>
                <w:sz w:val="20"/>
                <w:szCs w:val="20"/>
              </w:rPr>
            </w:pPr>
            <w:r w:rsidRPr="00482C43">
              <w:rPr>
                <w:rFonts w:cs="Arial"/>
                <w:color w:val="000000" w:themeColor="text1"/>
                <w:sz w:val="20"/>
                <w:szCs w:val="20"/>
              </w:rPr>
              <w:t>R = 1 (number of PMI subbands per CQI)</w:t>
            </w:r>
          </w:p>
          <w:p w14:paraId="13CFE74A" w14:textId="333ACD7C" w:rsidR="00880C8D" w:rsidRPr="00482C43" w:rsidRDefault="00880C8D" w:rsidP="00B568EB">
            <w:pPr>
              <w:pStyle w:val="BodyText"/>
              <w:numPr>
                <w:ilvl w:val="0"/>
                <w:numId w:val="26"/>
              </w:numPr>
              <w:spacing w:after="0"/>
              <w:rPr>
                <w:rFonts w:cs="Arial"/>
                <w:color w:val="000000" w:themeColor="text1"/>
                <w:sz w:val="20"/>
                <w:szCs w:val="20"/>
              </w:rPr>
            </w:pPr>
            <w:r w:rsidRPr="00482C43">
              <w:rPr>
                <w:rFonts w:cs="Arial"/>
                <w:color w:val="000000" w:themeColor="text1"/>
                <w:sz w:val="20"/>
                <w:szCs w:val="20"/>
              </w:rPr>
              <w:t>Subband size = 8 RBs</w:t>
            </w:r>
          </w:p>
        </w:tc>
      </w:tr>
      <w:tr w:rsidR="00880C8D" w:rsidRPr="00C06489" w14:paraId="6A81CB59" w14:textId="77777777" w:rsidTr="32303A13">
        <w:trPr>
          <w:trHeight w:val="283"/>
        </w:trPr>
        <w:tc>
          <w:tcPr>
            <w:tcW w:w="3190" w:type="dxa"/>
            <w:vAlign w:val="center"/>
          </w:tcPr>
          <w:p w14:paraId="0F1DBDE4" w14:textId="1F36A138" w:rsidR="00880C8D" w:rsidRPr="00482C43" w:rsidRDefault="00D75BC2" w:rsidP="00880C8D">
            <w:pPr>
              <w:pStyle w:val="BodyText"/>
              <w:spacing w:after="0"/>
              <w:rPr>
                <w:color w:val="000000" w:themeColor="text1"/>
                <w:sz w:val="20"/>
                <w:szCs w:val="20"/>
              </w:rPr>
            </w:pPr>
            <w:r>
              <w:rPr>
                <w:color w:val="000000" w:themeColor="text1"/>
                <w:sz w:val="20"/>
                <w:szCs w:val="20"/>
              </w:rPr>
              <w:t>UE distribution</w:t>
            </w:r>
          </w:p>
        </w:tc>
        <w:tc>
          <w:tcPr>
            <w:tcW w:w="6160" w:type="dxa"/>
            <w:vAlign w:val="center"/>
          </w:tcPr>
          <w:p w14:paraId="4551B461" w14:textId="4F2C9CE3" w:rsidR="00880C8D" w:rsidRPr="00482C43" w:rsidRDefault="00E75162" w:rsidP="00880C8D">
            <w:pPr>
              <w:pStyle w:val="BodyText"/>
              <w:spacing w:after="0"/>
              <w:rPr>
                <w:color w:val="000000" w:themeColor="text1"/>
                <w:sz w:val="20"/>
                <w:szCs w:val="20"/>
              </w:rPr>
            </w:pPr>
            <w:r>
              <w:rPr>
                <w:color w:val="000000" w:themeColor="text1"/>
                <w:sz w:val="20"/>
                <w:szCs w:val="20"/>
              </w:rPr>
              <w:t>Indoor: 80% (</w:t>
            </w:r>
            <w:r w:rsidR="001F2D48">
              <w:rPr>
                <w:color w:val="000000" w:themeColor="text1"/>
                <w:sz w:val="20"/>
                <w:szCs w:val="20"/>
              </w:rPr>
              <w:t>50% Rural</w:t>
            </w:r>
            <w:r>
              <w:rPr>
                <w:color w:val="000000" w:themeColor="text1"/>
                <w:sz w:val="20"/>
                <w:szCs w:val="20"/>
              </w:rPr>
              <w:t>)</w:t>
            </w:r>
          </w:p>
        </w:tc>
      </w:tr>
      <w:tr w:rsidR="00880C8D" w:rsidRPr="00C06489" w14:paraId="4E2896FB" w14:textId="77777777" w:rsidTr="32303A13">
        <w:trPr>
          <w:trHeight w:val="283"/>
        </w:trPr>
        <w:tc>
          <w:tcPr>
            <w:tcW w:w="3190" w:type="dxa"/>
            <w:vAlign w:val="center"/>
          </w:tcPr>
          <w:p w14:paraId="10630B92" w14:textId="216B7E62" w:rsidR="00880C8D" w:rsidRPr="00482C43" w:rsidRDefault="00D75BC2" w:rsidP="00880C8D">
            <w:pPr>
              <w:pStyle w:val="BodyText"/>
              <w:spacing w:after="0"/>
              <w:rPr>
                <w:color w:val="000000" w:themeColor="text1"/>
                <w:sz w:val="20"/>
                <w:szCs w:val="20"/>
              </w:rPr>
            </w:pPr>
            <w:r>
              <w:rPr>
                <w:color w:val="000000" w:themeColor="text1"/>
                <w:sz w:val="20"/>
                <w:szCs w:val="20"/>
              </w:rPr>
              <w:t>UE speeds</w:t>
            </w:r>
          </w:p>
        </w:tc>
        <w:tc>
          <w:tcPr>
            <w:tcW w:w="6160" w:type="dxa"/>
            <w:vAlign w:val="center"/>
          </w:tcPr>
          <w:p w14:paraId="42BFABA4" w14:textId="6F3CE9F5" w:rsidR="00880C8D" w:rsidRPr="00482C43" w:rsidRDefault="00D75BC2" w:rsidP="00880C8D">
            <w:pPr>
              <w:pStyle w:val="BodyText"/>
              <w:spacing w:after="0"/>
              <w:rPr>
                <w:color w:val="000000" w:themeColor="text1"/>
                <w:sz w:val="20"/>
                <w:szCs w:val="20"/>
              </w:rPr>
            </w:pPr>
            <w:r>
              <w:rPr>
                <w:color w:val="000000" w:themeColor="text1"/>
                <w:sz w:val="20"/>
                <w:szCs w:val="20"/>
              </w:rPr>
              <w:t>Indoor: 3 km/h. Outdoor: 30 km/h</w:t>
            </w:r>
          </w:p>
        </w:tc>
      </w:tr>
      <w:tr w:rsidR="00880C8D" w:rsidRPr="00C06489" w14:paraId="1BE4BE48" w14:textId="77777777" w:rsidTr="32303A13">
        <w:trPr>
          <w:trHeight w:val="53"/>
        </w:trPr>
        <w:tc>
          <w:tcPr>
            <w:tcW w:w="3190" w:type="dxa"/>
            <w:vAlign w:val="center"/>
          </w:tcPr>
          <w:p w14:paraId="06350450" w14:textId="0BA96140" w:rsidR="00880C8D" w:rsidRPr="00482C43" w:rsidRDefault="00127DAC" w:rsidP="00880C8D">
            <w:pPr>
              <w:pStyle w:val="BodyText"/>
              <w:spacing w:after="0"/>
              <w:rPr>
                <w:color w:val="000000" w:themeColor="text1"/>
                <w:sz w:val="20"/>
                <w:szCs w:val="20"/>
              </w:rPr>
            </w:pPr>
            <w:r>
              <w:rPr>
                <w:color w:val="000000" w:themeColor="text1"/>
                <w:sz w:val="20"/>
                <w:szCs w:val="20"/>
              </w:rPr>
              <w:t>CSI reporting delay</w:t>
            </w:r>
          </w:p>
        </w:tc>
        <w:tc>
          <w:tcPr>
            <w:tcW w:w="6160" w:type="dxa"/>
            <w:vAlign w:val="center"/>
          </w:tcPr>
          <w:p w14:paraId="3AF31E78" w14:textId="2AE5F8A4" w:rsidR="00880C8D" w:rsidRPr="00482C43" w:rsidRDefault="00127DAC" w:rsidP="00880C8D">
            <w:pPr>
              <w:pStyle w:val="BodyText"/>
              <w:spacing w:after="0"/>
              <w:rPr>
                <w:color w:val="000000" w:themeColor="text1"/>
                <w:sz w:val="20"/>
                <w:szCs w:val="20"/>
              </w:rPr>
            </w:pPr>
            <w:r>
              <w:rPr>
                <w:color w:val="000000" w:themeColor="text1"/>
                <w:sz w:val="20"/>
                <w:szCs w:val="20"/>
              </w:rPr>
              <w:t>4 slots</w:t>
            </w:r>
          </w:p>
        </w:tc>
      </w:tr>
      <w:tr w:rsidR="00880C8D" w:rsidRPr="00C06489" w14:paraId="41E48479" w14:textId="77777777" w:rsidTr="32303A13">
        <w:trPr>
          <w:trHeight w:val="283"/>
        </w:trPr>
        <w:tc>
          <w:tcPr>
            <w:tcW w:w="3190" w:type="dxa"/>
            <w:vAlign w:val="center"/>
          </w:tcPr>
          <w:p w14:paraId="31649E15" w14:textId="4895CDD1" w:rsidR="00880C8D" w:rsidRPr="00482C43" w:rsidRDefault="00FE5CFE" w:rsidP="00880C8D">
            <w:pPr>
              <w:pStyle w:val="BodyText"/>
              <w:spacing w:after="0"/>
              <w:rPr>
                <w:color w:val="000000" w:themeColor="text1"/>
                <w:sz w:val="20"/>
                <w:szCs w:val="20"/>
              </w:rPr>
            </w:pPr>
            <w:r>
              <w:rPr>
                <w:color w:val="000000" w:themeColor="text1"/>
                <w:sz w:val="20"/>
                <w:szCs w:val="20"/>
              </w:rPr>
              <w:t>M</w:t>
            </w:r>
            <w:r w:rsidRPr="00FE5CFE">
              <w:rPr>
                <w:color w:val="000000" w:themeColor="text1"/>
                <w:sz w:val="20"/>
                <w:szCs w:val="20"/>
              </w:rPr>
              <w:t>aximum</w:t>
            </w:r>
            <w:r>
              <w:rPr>
                <w:color w:val="000000" w:themeColor="text1"/>
                <w:sz w:val="20"/>
                <w:szCs w:val="20"/>
              </w:rPr>
              <w:t xml:space="preserve"> number of </w:t>
            </w:r>
            <w:r w:rsidRPr="00FE5CFE">
              <w:rPr>
                <w:color w:val="000000" w:themeColor="text1"/>
                <w:sz w:val="20"/>
                <w:szCs w:val="20"/>
              </w:rPr>
              <w:t>MU layers</w:t>
            </w:r>
          </w:p>
        </w:tc>
        <w:tc>
          <w:tcPr>
            <w:tcW w:w="6160" w:type="dxa"/>
            <w:vAlign w:val="center"/>
          </w:tcPr>
          <w:p w14:paraId="7C1161DE" w14:textId="75EC68E2" w:rsidR="00880C8D" w:rsidRPr="00482C43" w:rsidRDefault="00F72E6C" w:rsidP="00F72E6C">
            <w:pPr>
              <w:pStyle w:val="BodyText"/>
              <w:spacing w:after="0"/>
              <w:rPr>
                <w:color w:val="000000" w:themeColor="text1"/>
                <w:sz w:val="20"/>
                <w:szCs w:val="20"/>
              </w:rPr>
            </w:pPr>
            <w:r>
              <w:rPr>
                <w:color w:val="000000" w:themeColor="text1"/>
                <w:sz w:val="20"/>
                <w:szCs w:val="20"/>
              </w:rPr>
              <w:t>12</w:t>
            </w:r>
          </w:p>
        </w:tc>
      </w:tr>
      <w:tr w:rsidR="00880C8D" w:rsidRPr="00C06489" w14:paraId="33BFDFE3" w14:textId="77777777" w:rsidTr="32303A13">
        <w:trPr>
          <w:trHeight w:val="283"/>
        </w:trPr>
        <w:tc>
          <w:tcPr>
            <w:tcW w:w="3190" w:type="dxa"/>
            <w:vAlign w:val="center"/>
          </w:tcPr>
          <w:p w14:paraId="76BAF57D" w14:textId="1309EBC6" w:rsidR="00880C8D" w:rsidRPr="00482C43" w:rsidRDefault="00C474A0" w:rsidP="00880C8D">
            <w:pPr>
              <w:pStyle w:val="BodyText"/>
              <w:spacing w:after="0"/>
              <w:rPr>
                <w:color w:val="000000" w:themeColor="text1"/>
                <w:sz w:val="20"/>
                <w:szCs w:val="20"/>
              </w:rPr>
            </w:pPr>
            <w:r>
              <w:rPr>
                <w:color w:val="000000" w:themeColor="text1"/>
                <w:sz w:val="20"/>
                <w:szCs w:val="20"/>
              </w:rPr>
              <w:t>Link adaptation</w:t>
            </w:r>
          </w:p>
        </w:tc>
        <w:tc>
          <w:tcPr>
            <w:tcW w:w="6160" w:type="dxa"/>
            <w:vAlign w:val="center"/>
          </w:tcPr>
          <w:p w14:paraId="7D68ACF3" w14:textId="4A47FF81" w:rsidR="00880C8D" w:rsidRPr="00482C43" w:rsidRDefault="00C474A0" w:rsidP="00880C8D">
            <w:pPr>
              <w:pStyle w:val="BodyText"/>
              <w:spacing w:after="0"/>
              <w:rPr>
                <w:color w:val="000000" w:themeColor="text1"/>
                <w:sz w:val="20"/>
                <w:szCs w:val="20"/>
              </w:rPr>
            </w:pPr>
            <w:r>
              <w:rPr>
                <w:color w:val="000000" w:themeColor="text1"/>
                <w:sz w:val="20"/>
                <w:szCs w:val="20"/>
              </w:rPr>
              <w:t>Ideal</w:t>
            </w:r>
          </w:p>
        </w:tc>
      </w:tr>
      <w:tr w:rsidR="00880C8D" w:rsidRPr="00C06489" w14:paraId="4C68AC0D" w14:textId="77777777" w:rsidTr="32303A13">
        <w:trPr>
          <w:trHeight w:val="283"/>
        </w:trPr>
        <w:tc>
          <w:tcPr>
            <w:tcW w:w="3190" w:type="dxa"/>
            <w:vAlign w:val="center"/>
          </w:tcPr>
          <w:p w14:paraId="62FCD9CF" w14:textId="2941C904" w:rsidR="00880C8D" w:rsidRPr="00482C43" w:rsidRDefault="007D56DC" w:rsidP="00880C8D">
            <w:pPr>
              <w:pStyle w:val="BodyText"/>
              <w:spacing w:after="0"/>
              <w:rPr>
                <w:color w:val="000000" w:themeColor="text1"/>
                <w:sz w:val="20"/>
                <w:szCs w:val="20"/>
              </w:rPr>
            </w:pPr>
            <w:r>
              <w:rPr>
                <w:color w:val="000000" w:themeColor="text1"/>
                <w:sz w:val="20"/>
                <w:szCs w:val="20"/>
              </w:rPr>
              <w:t>MU-MIMO pairing</w:t>
            </w:r>
          </w:p>
        </w:tc>
        <w:tc>
          <w:tcPr>
            <w:tcW w:w="6160" w:type="dxa"/>
            <w:vAlign w:val="center"/>
          </w:tcPr>
          <w:p w14:paraId="193CCBF1" w14:textId="13D3A5A8" w:rsidR="00880C8D" w:rsidRPr="00482C43" w:rsidRDefault="00A44AD8" w:rsidP="00880C8D">
            <w:pPr>
              <w:pStyle w:val="BodyText"/>
              <w:spacing w:after="0"/>
              <w:rPr>
                <w:sz w:val="20"/>
                <w:szCs w:val="20"/>
              </w:rPr>
            </w:pPr>
            <w:r>
              <w:rPr>
                <w:sz w:val="20"/>
                <w:szCs w:val="20"/>
              </w:rPr>
              <w:t>Ideal</w:t>
            </w:r>
          </w:p>
        </w:tc>
      </w:tr>
    </w:tbl>
    <w:p w14:paraId="4DD26665" w14:textId="77777777" w:rsidR="00591DEE" w:rsidRPr="00591DEE" w:rsidRDefault="00591DEE" w:rsidP="000E472B">
      <w:pPr>
        <w:pStyle w:val="Doc-text2"/>
        <w:rPr>
          <w:lang w:val="en-US"/>
        </w:rPr>
      </w:pPr>
    </w:p>
    <w:p w14:paraId="3AE587CA" w14:textId="77777777" w:rsidR="000D7183" w:rsidRDefault="000D7183" w:rsidP="000D7183">
      <w:pPr>
        <w:keepNext/>
        <w:jc w:val="center"/>
      </w:pPr>
      <w:r w:rsidRPr="00882089">
        <w:rPr>
          <w:rFonts w:cs="Arial"/>
          <w:iCs/>
          <w:noProof/>
          <w:color w:val="282829"/>
          <w:szCs w:val="20"/>
          <w:shd w:val="clear" w:color="auto" w:fill="FFFFFF"/>
        </w:rPr>
        <w:lastRenderedPageBreak/>
        <w:drawing>
          <wp:inline distT="0" distB="0" distL="0" distR="0" wp14:anchorId="4A4A54C0" wp14:editId="052DB1F7">
            <wp:extent cx="4657818" cy="3493364"/>
            <wp:effectExtent l="0" t="0" r="0" b="0"/>
            <wp:docPr id="1" name="Picture 6">
              <a:extLst xmlns:a="http://schemas.openxmlformats.org/drawingml/2006/main">
                <a:ext uri="{FF2B5EF4-FFF2-40B4-BE49-F238E27FC236}">
                  <a16:creationId xmlns:a16="http://schemas.microsoft.com/office/drawing/2014/main" id="{A7810101-EE5A-48A4-8FF8-324A02B163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6">
                      <a:extLst>
                        <a:ext uri="{FF2B5EF4-FFF2-40B4-BE49-F238E27FC236}">
                          <a16:creationId xmlns:a16="http://schemas.microsoft.com/office/drawing/2014/main" id="{A7810101-EE5A-48A4-8FF8-324A02B16342}"/>
                        </a:ext>
                      </a:extLst>
                    </pic:cNvPr>
                    <pic:cNvPicPr>
                      <a:picLocks noChangeAspect="1"/>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4657818" cy="3493364"/>
                    </a:xfrm>
                    <a:prstGeom prst="rect">
                      <a:avLst/>
                    </a:prstGeom>
                  </pic:spPr>
                </pic:pic>
              </a:graphicData>
            </a:graphic>
          </wp:inline>
        </w:drawing>
      </w:r>
    </w:p>
    <w:p w14:paraId="12971D43" w14:textId="7C5E1903" w:rsidR="000D7183" w:rsidRDefault="000D7183" w:rsidP="000D7183">
      <w:pPr>
        <w:pStyle w:val="Caption"/>
        <w:jc w:val="center"/>
        <w:rPr>
          <w:rFonts w:cs="Arial"/>
          <w:iCs/>
          <w:color w:val="282829"/>
          <w:szCs w:val="20"/>
          <w:shd w:val="clear" w:color="auto" w:fill="FFFFFF"/>
          <w:lang w:val="en-GB"/>
        </w:rPr>
      </w:pPr>
      <w:bookmarkStart w:id="29" w:name="_Ref111201593"/>
      <w:bookmarkStart w:id="30" w:name="_Ref111201500"/>
      <w:r>
        <w:t xml:space="preserve">Figure </w:t>
      </w:r>
      <w:r>
        <w:fldChar w:fldCharType="begin"/>
      </w:r>
      <w:r>
        <w:instrText xml:space="preserve"> SEQ Figure \* ARABIC </w:instrText>
      </w:r>
      <w:r>
        <w:fldChar w:fldCharType="separate"/>
      </w:r>
      <w:r w:rsidR="00285CE9">
        <w:rPr>
          <w:noProof/>
        </w:rPr>
        <w:t>5</w:t>
      </w:r>
      <w:r>
        <w:fldChar w:fldCharType="end"/>
      </w:r>
      <w:bookmarkEnd w:id="29"/>
      <w:r>
        <w:t>: Cell-edge user throughput gains</w:t>
      </w:r>
      <w:r w:rsidR="00321910">
        <w:t xml:space="preserve"> compared to reference method</w:t>
      </w:r>
      <w:bookmarkEnd w:id="30"/>
    </w:p>
    <w:p w14:paraId="7FA0C3B5" w14:textId="77777777" w:rsidR="004276DC" w:rsidRDefault="004276DC" w:rsidP="000E472B">
      <w:pPr>
        <w:pStyle w:val="Doc-text2"/>
        <w:rPr>
          <w:lang w:val="en-GB"/>
        </w:rPr>
      </w:pPr>
    </w:p>
    <w:p w14:paraId="1DF7FEFE" w14:textId="77777777" w:rsidR="00321910" w:rsidRDefault="00321910" w:rsidP="00321910">
      <w:pPr>
        <w:keepNext/>
        <w:jc w:val="center"/>
      </w:pPr>
      <w:r w:rsidRPr="00882089">
        <w:rPr>
          <w:rFonts w:cs="Arial"/>
          <w:iCs/>
          <w:noProof/>
          <w:color w:val="282829"/>
          <w:szCs w:val="20"/>
          <w:shd w:val="clear" w:color="auto" w:fill="FFFFFF"/>
        </w:rPr>
        <w:drawing>
          <wp:inline distT="0" distB="0" distL="0" distR="0" wp14:anchorId="26C5D10B" wp14:editId="37236AB7">
            <wp:extent cx="4657818" cy="3493364"/>
            <wp:effectExtent l="0" t="0" r="0" b="0"/>
            <wp:docPr id="19" name="Picture 6">
              <a:extLst xmlns:a="http://schemas.openxmlformats.org/drawingml/2006/main">
                <a:ext uri="{FF2B5EF4-FFF2-40B4-BE49-F238E27FC236}">
                  <a16:creationId xmlns:a16="http://schemas.microsoft.com/office/drawing/2014/main" id="{A7810101-EE5A-48A4-8FF8-324A02B163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6">
                      <a:extLst>
                        <a:ext uri="{FF2B5EF4-FFF2-40B4-BE49-F238E27FC236}">
                          <a16:creationId xmlns:a16="http://schemas.microsoft.com/office/drawing/2014/main" id="{A7810101-EE5A-48A4-8FF8-324A02B16342}"/>
                        </a:ext>
                      </a:extLst>
                    </pic:cNvPr>
                    <pic:cNvPicPr>
                      <a:picLocks noChangeAspect="1"/>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4657818" cy="3493364"/>
                    </a:xfrm>
                    <a:prstGeom prst="rect">
                      <a:avLst/>
                    </a:prstGeom>
                  </pic:spPr>
                </pic:pic>
              </a:graphicData>
            </a:graphic>
          </wp:inline>
        </w:drawing>
      </w:r>
    </w:p>
    <w:p w14:paraId="4DFE1058" w14:textId="718DB6F6" w:rsidR="00321910" w:rsidRDefault="00321910" w:rsidP="00321910">
      <w:pPr>
        <w:pStyle w:val="Caption"/>
        <w:jc w:val="center"/>
        <w:rPr>
          <w:rFonts w:cs="Arial"/>
          <w:iCs/>
          <w:color w:val="282829"/>
          <w:szCs w:val="20"/>
          <w:shd w:val="clear" w:color="auto" w:fill="FFFFFF"/>
          <w:lang w:val="en-GB"/>
        </w:rPr>
      </w:pPr>
      <w:bookmarkStart w:id="31" w:name="_Ref111201595"/>
      <w:bookmarkStart w:id="32" w:name="_Ref111201501"/>
      <w:r>
        <w:t xml:space="preserve">Figure </w:t>
      </w:r>
      <w:r>
        <w:fldChar w:fldCharType="begin"/>
      </w:r>
      <w:r>
        <w:instrText xml:space="preserve"> SEQ Figure \* ARABIC </w:instrText>
      </w:r>
      <w:r>
        <w:fldChar w:fldCharType="separate"/>
      </w:r>
      <w:r w:rsidR="00285CE9">
        <w:rPr>
          <w:noProof/>
        </w:rPr>
        <w:t>6</w:t>
      </w:r>
      <w:r>
        <w:fldChar w:fldCharType="end"/>
      </w:r>
      <w:bookmarkEnd w:id="31"/>
      <w:r>
        <w:t>: Mean user throughput gains compared to reference method</w:t>
      </w:r>
      <w:bookmarkEnd w:id="32"/>
    </w:p>
    <w:p w14:paraId="717260C4" w14:textId="658E2C96" w:rsidR="007B71DE" w:rsidRDefault="007B71DE" w:rsidP="007B71DE">
      <w:pPr>
        <w:pStyle w:val="Heading1"/>
      </w:pPr>
      <w:r>
        <w:lastRenderedPageBreak/>
        <w:t>Generalizability of the AE</w:t>
      </w:r>
    </w:p>
    <w:p w14:paraId="51C8C345" w14:textId="0464D3A1" w:rsidR="00321910" w:rsidRDefault="00E23B03" w:rsidP="000B41FF">
      <w:pPr>
        <w:pStyle w:val="Heading2"/>
      </w:pPr>
      <w:r>
        <w:t>Evaluation KPIs on trainings data and test data</w:t>
      </w:r>
    </w:p>
    <w:p w14:paraId="0EA53C1D" w14:textId="2E82FB36" w:rsidR="00AA7C7C" w:rsidRPr="00AA7C7C" w:rsidRDefault="00243A38" w:rsidP="00526B93">
      <w:pPr>
        <w:jc w:val="both"/>
        <w:rPr>
          <w:rFonts w:cs="Arial"/>
          <w:shd w:val="clear" w:color="auto" w:fill="FFFFFF"/>
          <w:lang w:val="en-GB"/>
        </w:rPr>
      </w:pPr>
      <w:r>
        <w:rPr>
          <w:rFonts w:cs="Arial"/>
          <w:shd w:val="clear" w:color="auto" w:fill="FFFFFF"/>
          <w:lang w:val="en-GB"/>
        </w:rPr>
        <w:t>To ensure that the AE is not overfitting the training data</w:t>
      </w:r>
      <w:r w:rsidR="00846A6F">
        <w:rPr>
          <w:rFonts w:cs="Arial"/>
          <w:shd w:val="clear" w:color="auto" w:fill="FFFFFF"/>
          <w:lang w:val="en-GB"/>
        </w:rPr>
        <w:t xml:space="preserve"> some of the KPIs discussed above are evaluated </w:t>
      </w:r>
      <w:r w:rsidR="00E5347D">
        <w:rPr>
          <w:rFonts w:cs="Arial"/>
          <w:shd w:val="clear" w:color="auto" w:fill="FFFFFF"/>
          <w:lang w:val="en-GB"/>
        </w:rPr>
        <w:t>for both training data and test data. In this case th</w:t>
      </w:r>
      <w:r w:rsidR="00AA7C7C" w:rsidRPr="399C95ED">
        <w:rPr>
          <w:rFonts w:cs="Arial"/>
          <w:shd w:val="clear" w:color="auto" w:fill="FFFFFF"/>
          <w:lang w:val="en-GB"/>
        </w:rPr>
        <w:t>e test data is from the same scenario, but from different seeds.</w:t>
      </w:r>
    </w:p>
    <w:p w14:paraId="54B389CB" w14:textId="02B3609B" w:rsidR="00BB19F3" w:rsidRDefault="00BB19F3" w:rsidP="00526B93">
      <w:pPr>
        <w:jc w:val="both"/>
        <w:rPr>
          <w:rFonts w:cs="Arial"/>
          <w:iCs/>
          <w:color w:val="000000" w:themeColor="text1"/>
          <w:szCs w:val="20"/>
          <w:shd w:val="clear" w:color="auto" w:fill="FFFFFF"/>
          <w:lang w:val="en-GB"/>
        </w:rPr>
      </w:pPr>
      <w:r>
        <w:rPr>
          <w:rFonts w:cs="Arial"/>
          <w:iCs/>
          <w:color w:val="000000" w:themeColor="text1"/>
          <w:szCs w:val="20"/>
          <w:shd w:val="clear" w:color="auto" w:fill="FFFFFF"/>
          <w:lang w:val="en-GB"/>
        </w:rPr>
        <w:fldChar w:fldCharType="begin"/>
      </w:r>
      <w:r>
        <w:rPr>
          <w:rFonts w:cs="Arial"/>
          <w:iCs/>
          <w:color w:val="000000" w:themeColor="text1"/>
          <w:szCs w:val="20"/>
          <w:shd w:val="clear" w:color="auto" w:fill="FFFFFF"/>
          <w:lang w:val="en-GB"/>
        </w:rPr>
        <w:instrText xml:space="preserve"> REF _Ref111201821 \h </w:instrText>
      </w:r>
      <w:r>
        <w:rPr>
          <w:rFonts w:cs="Arial"/>
          <w:iCs/>
          <w:color w:val="000000" w:themeColor="text1"/>
          <w:szCs w:val="20"/>
          <w:shd w:val="clear" w:color="auto" w:fill="FFFFFF"/>
          <w:lang w:val="en-GB"/>
        </w:rPr>
      </w:r>
      <w:r>
        <w:rPr>
          <w:rFonts w:cs="Arial"/>
          <w:iCs/>
          <w:color w:val="000000" w:themeColor="text1"/>
          <w:szCs w:val="20"/>
          <w:shd w:val="clear" w:color="auto" w:fill="FFFFFF"/>
          <w:lang w:val="en-GB"/>
        </w:rPr>
        <w:fldChar w:fldCharType="separate"/>
      </w:r>
      <w:r w:rsidR="00285CE9">
        <w:t xml:space="preserve">Figure </w:t>
      </w:r>
      <w:r w:rsidR="00285CE9">
        <w:rPr>
          <w:noProof/>
        </w:rPr>
        <w:t>7</w:t>
      </w:r>
      <w:r>
        <w:rPr>
          <w:rFonts w:cs="Arial"/>
          <w:iCs/>
          <w:color w:val="000000" w:themeColor="text1"/>
          <w:szCs w:val="20"/>
          <w:shd w:val="clear" w:color="auto" w:fill="FFFFFF"/>
          <w:lang w:val="en-GB"/>
        </w:rPr>
        <w:fldChar w:fldCharType="end"/>
      </w:r>
      <w:r>
        <w:rPr>
          <w:rFonts w:cs="Arial"/>
          <w:iCs/>
          <w:color w:val="000000" w:themeColor="text1"/>
          <w:szCs w:val="20"/>
          <w:shd w:val="clear" w:color="auto" w:fill="FFFFFF"/>
          <w:lang w:val="en-GB"/>
        </w:rPr>
        <w:t xml:space="preserve"> shows </w:t>
      </w:r>
      <w:r w:rsidRPr="00A413C1">
        <w:rPr>
          <w:rFonts w:cs="Arial"/>
          <w:iCs/>
          <w:color w:val="000000" w:themeColor="text1"/>
          <w:szCs w:val="20"/>
          <w:shd w:val="clear" w:color="auto" w:fill="FFFFFF"/>
          <w:lang w:val="en-GB"/>
        </w:rPr>
        <w:t xml:space="preserve">CDFs of the GCS </w:t>
      </w:r>
      <w:r>
        <w:rPr>
          <w:rFonts w:cs="Arial"/>
          <w:iCs/>
          <w:color w:val="000000" w:themeColor="text1"/>
          <w:szCs w:val="20"/>
          <w:shd w:val="clear" w:color="auto" w:fill="FFFFFF"/>
          <w:lang w:val="en-GB"/>
        </w:rPr>
        <w:t xml:space="preserve">intermediate KPI </w:t>
      </w:r>
      <w:r w:rsidRPr="00A413C1">
        <w:rPr>
          <w:rFonts w:cs="Arial"/>
          <w:iCs/>
          <w:color w:val="000000" w:themeColor="text1"/>
          <w:szCs w:val="20"/>
          <w:shd w:val="clear" w:color="auto" w:fill="FFFFFF"/>
          <w:lang w:val="en-GB"/>
        </w:rPr>
        <w:t xml:space="preserve">for each layer from 1 to 4 of the </w:t>
      </w:r>
      <w:r>
        <w:rPr>
          <w:rFonts w:cs="Arial"/>
          <w:iCs/>
          <w:color w:val="000000" w:themeColor="text1"/>
          <w:szCs w:val="20"/>
          <w:shd w:val="clear" w:color="auto" w:fill="FFFFFF"/>
          <w:lang w:val="en-GB"/>
        </w:rPr>
        <w:t xml:space="preserve">two-sided </w:t>
      </w:r>
      <w:r w:rsidRPr="00A413C1">
        <w:rPr>
          <w:rFonts w:cs="Arial"/>
          <w:iCs/>
          <w:color w:val="000000" w:themeColor="text1"/>
          <w:szCs w:val="20"/>
          <w:shd w:val="clear" w:color="auto" w:fill="FFFFFF"/>
          <w:lang w:val="en-GB"/>
        </w:rPr>
        <w:t>AI/ML model</w:t>
      </w:r>
      <w:r>
        <w:rPr>
          <w:rFonts w:cs="Arial"/>
          <w:iCs/>
          <w:color w:val="000000" w:themeColor="text1"/>
          <w:szCs w:val="20"/>
          <w:shd w:val="clear" w:color="auto" w:fill="FFFFFF"/>
          <w:lang w:val="en-GB"/>
        </w:rPr>
        <w:t>.</w:t>
      </w:r>
      <w:r w:rsidRPr="004F5B9F">
        <w:rPr>
          <w:rFonts w:cs="Arial"/>
          <w:iCs/>
          <w:color w:val="000000" w:themeColor="text1"/>
          <w:szCs w:val="20"/>
          <w:shd w:val="clear" w:color="auto" w:fill="FFFFFF"/>
          <w:lang w:val="en-GB"/>
        </w:rPr>
        <w:t xml:space="preserve"> </w:t>
      </w:r>
      <w:r w:rsidRPr="001F4D94">
        <w:rPr>
          <w:rFonts w:cs="Arial"/>
          <w:iCs/>
          <w:szCs w:val="20"/>
          <w:shd w:val="clear" w:color="auto" w:fill="FFFFFF"/>
          <w:lang w:val="en-GB"/>
        </w:rPr>
        <w:t xml:space="preserve">As noticed </w:t>
      </w:r>
      <w:proofErr w:type="gramStart"/>
      <w:r w:rsidRPr="001F4D94">
        <w:rPr>
          <w:rFonts w:cs="Arial"/>
          <w:iCs/>
          <w:szCs w:val="20"/>
          <w:shd w:val="clear" w:color="auto" w:fill="FFFFFF"/>
          <w:lang w:val="en-GB"/>
        </w:rPr>
        <w:t>above, since</w:t>
      </w:r>
      <w:proofErr w:type="gramEnd"/>
      <w:r w:rsidRPr="001F4D94">
        <w:rPr>
          <w:rFonts w:cs="Arial"/>
          <w:iCs/>
          <w:szCs w:val="20"/>
          <w:shd w:val="clear" w:color="auto" w:fill="FFFFFF"/>
          <w:lang w:val="en-GB"/>
        </w:rPr>
        <w:t xml:space="preserve"> </w:t>
      </w:r>
      <w:r>
        <w:rPr>
          <w:rFonts w:cs="Arial"/>
          <w:iCs/>
          <w:color w:val="000000" w:themeColor="text1"/>
          <w:szCs w:val="20"/>
          <w:shd w:val="clear" w:color="auto" w:fill="FFFFFF"/>
          <w:lang w:val="en-GB"/>
        </w:rPr>
        <w:t>this two-sided AI/ML model is trained to minimize an NMSE it does not reconstruct each direction with equal accuracy. However, the performance on the test data, unseen in training, is (almost) the same as on the training data. Hence, the AE has not overfitted to the training data.</w:t>
      </w:r>
    </w:p>
    <w:p w14:paraId="0DDC38FA" w14:textId="1CFD2757" w:rsidR="00BB19F3" w:rsidRDefault="00BB19F3" w:rsidP="00526B93">
      <w:pPr>
        <w:jc w:val="both"/>
        <w:rPr>
          <w:rFonts w:cs="Arial"/>
          <w:iCs/>
          <w:color w:val="000000" w:themeColor="text1"/>
          <w:szCs w:val="20"/>
          <w:shd w:val="clear" w:color="auto" w:fill="FFFFFF"/>
          <w:lang w:val="en-GB"/>
        </w:rPr>
      </w:pPr>
      <w:r>
        <w:rPr>
          <w:rFonts w:cs="Arial"/>
          <w:iCs/>
          <w:color w:val="000000" w:themeColor="text1"/>
          <w:szCs w:val="20"/>
          <w:shd w:val="clear" w:color="auto" w:fill="FFFFFF"/>
          <w:lang w:val="en-GB"/>
        </w:rPr>
        <w:fldChar w:fldCharType="begin"/>
      </w:r>
      <w:r>
        <w:rPr>
          <w:rFonts w:cs="Arial"/>
          <w:iCs/>
          <w:color w:val="000000" w:themeColor="text1"/>
          <w:szCs w:val="20"/>
          <w:shd w:val="clear" w:color="auto" w:fill="FFFFFF"/>
          <w:lang w:val="en-GB"/>
        </w:rPr>
        <w:instrText xml:space="preserve"> REF _Ref111201858 \h </w:instrText>
      </w:r>
      <w:r>
        <w:rPr>
          <w:rFonts w:cs="Arial"/>
          <w:iCs/>
          <w:color w:val="000000" w:themeColor="text1"/>
          <w:szCs w:val="20"/>
          <w:shd w:val="clear" w:color="auto" w:fill="FFFFFF"/>
          <w:lang w:val="en-GB"/>
        </w:rPr>
      </w:r>
      <w:r>
        <w:rPr>
          <w:rFonts w:cs="Arial"/>
          <w:iCs/>
          <w:color w:val="000000" w:themeColor="text1"/>
          <w:szCs w:val="20"/>
          <w:shd w:val="clear" w:color="auto" w:fill="FFFFFF"/>
          <w:lang w:val="en-GB"/>
        </w:rPr>
        <w:fldChar w:fldCharType="separate"/>
      </w:r>
      <w:r w:rsidR="00285CE9">
        <w:t xml:space="preserve">Figure </w:t>
      </w:r>
      <w:r w:rsidR="00285CE9">
        <w:rPr>
          <w:noProof/>
        </w:rPr>
        <w:t>8</w:t>
      </w:r>
      <w:r>
        <w:rPr>
          <w:rFonts w:cs="Arial"/>
          <w:iCs/>
          <w:color w:val="000000" w:themeColor="text1"/>
          <w:szCs w:val="20"/>
          <w:shd w:val="clear" w:color="auto" w:fill="FFFFFF"/>
          <w:lang w:val="en-GB"/>
        </w:rPr>
        <w:fldChar w:fldCharType="end"/>
      </w:r>
      <w:r>
        <w:rPr>
          <w:rFonts w:cs="Arial"/>
          <w:iCs/>
          <w:color w:val="000000" w:themeColor="text1"/>
          <w:szCs w:val="20"/>
          <w:shd w:val="clear" w:color="auto" w:fill="FFFFFF"/>
          <w:lang w:val="en-GB"/>
        </w:rPr>
        <w:t xml:space="preserve"> is analogous but for SGCS. The conclusions are analogous.</w:t>
      </w:r>
    </w:p>
    <w:p w14:paraId="57B0215C" w14:textId="371C45BD" w:rsidR="00BB19F3" w:rsidRDefault="00BB19F3" w:rsidP="00BB19F3">
      <w:pPr>
        <w:jc w:val="both"/>
        <w:rPr>
          <w:rFonts w:cs="Arial"/>
          <w:iCs/>
          <w:color w:val="000000" w:themeColor="text1"/>
          <w:szCs w:val="20"/>
          <w:shd w:val="clear" w:color="auto" w:fill="FFFFFF"/>
          <w:lang w:val="en-GB"/>
        </w:rPr>
      </w:pPr>
      <w:r>
        <w:rPr>
          <w:rFonts w:cs="Arial"/>
          <w:iCs/>
          <w:color w:val="FF0000"/>
          <w:szCs w:val="20"/>
          <w:shd w:val="clear" w:color="auto" w:fill="FFFFFF"/>
          <w:lang w:val="en-GB"/>
        </w:rPr>
        <w:fldChar w:fldCharType="begin"/>
      </w:r>
      <w:r>
        <w:rPr>
          <w:rFonts w:cs="Arial"/>
          <w:iCs/>
          <w:color w:val="FF0000"/>
          <w:szCs w:val="20"/>
          <w:shd w:val="clear" w:color="auto" w:fill="FFFFFF"/>
          <w:lang w:val="en-GB"/>
        </w:rPr>
        <w:instrText xml:space="preserve"> REF _Ref111201906 \h </w:instrText>
      </w:r>
      <w:r>
        <w:rPr>
          <w:rFonts w:cs="Arial"/>
          <w:iCs/>
          <w:color w:val="FF0000"/>
          <w:szCs w:val="20"/>
          <w:shd w:val="clear" w:color="auto" w:fill="FFFFFF"/>
          <w:lang w:val="en-GB"/>
        </w:rPr>
      </w:r>
      <w:r>
        <w:rPr>
          <w:rFonts w:cs="Arial"/>
          <w:iCs/>
          <w:color w:val="FF0000"/>
          <w:szCs w:val="20"/>
          <w:shd w:val="clear" w:color="auto" w:fill="FFFFFF"/>
          <w:lang w:val="en-GB"/>
        </w:rPr>
        <w:fldChar w:fldCharType="separate"/>
      </w:r>
      <w:r w:rsidR="00285CE9">
        <w:t xml:space="preserve">Figure </w:t>
      </w:r>
      <w:r w:rsidR="00285CE9">
        <w:rPr>
          <w:noProof/>
        </w:rPr>
        <w:t>9</w:t>
      </w:r>
      <w:r>
        <w:rPr>
          <w:rFonts w:cs="Arial"/>
          <w:iCs/>
          <w:color w:val="FF0000"/>
          <w:szCs w:val="20"/>
          <w:shd w:val="clear" w:color="auto" w:fill="FFFFFF"/>
          <w:lang w:val="en-GB"/>
        </w:rPr>
        <w:fldChar w:fldCharType="end"/>
      </w:r>
      <w:r>
        <w:rPr>
          <w:rFonts w:cs="Arial"/>
          <w:iCs/>
          <w:color w:val="FF0000"/>
          <w:szCs w:val="20"/>
          <w:shd w:val="clear" w:color="auto" w:fill="FFFFFF"/>
          <w:lang w:val="en-GB"/>
        </w:rPr>
        <w:t xml:space="preserve"> </w:t>
      </w:r>
      <w:r w:rsidRPr="003823FD">
        <w:rPr>
          <w:rFonts w:cs="Arial"/>
          <w:iCs/>
          <w:szCs w:val="20"/>
          <w:shd w:val="clear" w:color="auto" w:fill="FFFFFF"/>
          <w:lang w:val="en-GB"/>
        </w:rPr>
        <w:t xml:space="preserve">shows CDF curves for the RRSNR for the two-sided AI/ML model. </w:t>
      </w:r>
      <w:proofErr w:type="gramStart"/>
      <w:r>
        <w:rPr>
          <w:rFonts w:cs="Arial"/>
          <w:iCs/>
          <w:szCs w:val="20"/>
          <w:shd w:val="clear" w:color="auto" w:fill="FFFFFF"/>
          <w:lang w:val="en-GB"/>
        </w:rPr>
        <w:t>Also</w:t>
      </w:r>
      <w:proofErr w:type="gramEnd"/>
      <w:r>
        <w:rPr>
          <w:rFonts w:cs="Arial"/>
          <w:iCs/>
          <w:szCs w:val="20"/>
          <w:shd w:val="clear" w:color="auto" w:fill="FFFFFF"/>
          <w:lang w:val="en-GB"/>
        </w:rPr>
        <w:t xml:space="preserve"> here the performance on the test data </w:t>
      </w:r>
      <w:r>
        <w:rPr>
          <w:rFonts w:cs="Arial"/>
          <w:iCs/>
          <w:color w:val="000000" w:themeColor="text1"/>
          <w:szCs w:val="20"/>
          <w:shd w:val="clear" w:color="auto" w:fill="FFFFFF"/>
          <w:lang w:val="en-GB"/>
        </w:rPr>
        <w:t>is (almost) the same as on the training data.</w:t>
      </w:r>
    </w:p>
    <w:p w14:paraId="7987D8F8" w14:textId="61BB9E03" w:rsidR="002C1637" w:rsidRDefault="002C1637" w:rsidP="002C1637">
      <w:pPr>
        <w:jc w:val="both"/>
        <w:rPr>
          <w:rFonts w:cs="Arial"/>
          <w:iCs/>
          <w:color w:val="282829"/>
          <w:szCs w:val="20"/>
          <w:shd w:val="clear" w:color="auto" w:fill="FFFFFF"/>
          <w:lang w:val="en-GB"/>
        </w:rPr>
      </w:pPr>
    </w:p>
    <w:p w14:paraId="6B9B9422" w14:textId="77777777" w:rsidR="002C1637" w:rsidRDefault="002C1637" w:rsidP="002C1637">
      <w:pPr>
        <w:keepNext/>
        <w:jc w:val="center"/>
      </w:pPr>
      <w:r w:rsidRPr="000A0BA1">
        <w:rPr>
          <w:rFonts w:cs="Arial"/>
          <w:iCs/>
          <w:noProof/>
          <w:color w:val="282829"/>
          <w:szCs w:val="20"/>
          <w:shd w:val="clear" w:color="auto" w:fill="FFFFFF"/>
        </w:rPr>
        <w:drawing>
          <wp:inline distT="0" distB="0" distL="0" distR="0" wp14:anchorId="38506C4D" wp14:editId="00579EFE">
            <wp:extent cx="4040094" cy="3572002"/>
            <wp:effectExtent l="0" t="0" r="0" b="0"/>
            <wp:docPr id="5" name="Picture 4" descr="Chart&#10;&#10;Description automatically generated">
              <a:extLst xmlns:a="http://schemas.openxmlformats.org/drawingml/2006/main">
                <a:ext uri="{FF2B5EF4-FFF2-40B4-BE49-F238E27FC236}">
                  <a16:creationId xmlns:a16="http://schemas.microsoft.com/office/drawing/2014/main" id="{2F496B74-5E86-47B7-AB19-0DEC16199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2F496B74-5E86-47B7-AB19-0DEC1619916C}"/>
                        </a:ext>
                      </a:extLst>
                    </pic:cNvPr>
                    <pic:cNvPicPr>
                      <a:picLocks noChangeAspect="1"/>
                    </pic:cNvPicPr>
                  </pic:nvPicPr>
                  <pic:blipFill>
                    <a:blip r:embed="rId22"/>
                    <a:stretch>
                      <a:fillRect/>
                    </a:stretch>
                  </pic:blipFill>
                  <pic:spPr>
                    <a:xfrm>
                      <a:off x="0" y="0"/>
                      <a:ext cx="4106726" cy="3630914"/>
                    </a:xfrm>
                    <a:prstGeom prst="rect">
                      <a:avLst/>
                    </a:prstGeom>
                  </pic:spPr>
                </pic:pic>
              </a:graphicData>
            </a:graphic>
          </wp:inline>
        </w:drawing>
      </w:r>
    </w:p>
    <w:p w14:paraId="6296A906" w14:textId="0AAD9041" w:rsidR="002C1637" w:rsidRDefault="002C1637" w:rsidP="00526B93">
      <w:pPr>
        <w:pStyle w:val="Caption"/>
        <w:jc w:val="center"/>
      </w:pPr>
      <w:bookmarkStart w:id="33" w:name="_Ref111201821"/>
      <w:r>
        <w:t xml:space="preserve">Figure </w:t>
      </w:r>
      <w:r>
        <w:fldChar w:fldCharType="begin"/>
      </w:r>
      <w:r>
        <w:instrText xml:space="preserve"> SEQ Figure \* ARABIC </w:instrText>
      </w:r>
      <w:r>
        <w:fldChar w:fldCharType="separate"/>
      </w:r>
      <w:r w:rsidR="00285CE9">
        <w:rPr>
          <w:noProof/>
        </w:rPr>
        <w:t>7</w:t>
      </w:r>
      <w:r>
        <w:fldChar w:fldCharType="end"/>
      </w:r>
      <w:bookmarkEnd w:id="33"/>
      <w:r>
        <w:t>: GCS on training and test data</w:t>
      </w:r>
    </w:p>
    <w:p w14:paraId="69A4E369" w14:textId="77777777" w:rsidR="006F62EE" w:rsidRPr="006F62EE" w:rsidRDefault="006F62EE" w:rsidP="006F62EE">
      <w:pPr>
        <w:rPr>
          <w:lang w:val="en-GB" w:eastAsia="en-GB"/>
        </w:rPr>
      </w:pPr>
    </w:p>
    <w:p w14:paraId="3746B61D" w14:textId="77777777" w:rsidR="002C1637" w:rsidRDefault="002C1637" w:rsidP="002C1637">
      <w:pPr>
        <w:keepNext/>
        <w:jc w:val="center"/>
      </w:pPr>
      <w:r w:rsidRPr="00882089">
        <w:rPr>
          <w:rFonts w:cs="Arial"/>
          <w:iCs/>
          <w:noProof/>
          <w:color w:val="282829"/>
          <w:szCs w:val="20"/>
          <w:shd w:val="clear" w:color="auto" w:fill="FFFFFF"/>
        </w:rPr>
        <w:lastRenderedPageBreak/>
        <w:drawing>
          <wp:inline distT="0" distB="0" distL="0" distR="0" wp14:anchorId="64137440" wp14:editId="595FA679">
            <wp:extent cx="3759200" cy="3581248"/>
            <wp:effectExtent l="0" t="0" r="0" b="635"/>
            <wp:docPr id="7" name="Picture 6" descr="Chart, line chart&#10;&#10;Description automatically generated">
              <a:extLst xmlns:a="http://schemas.openxmlformats.org/drawingml/2006/main">
                <a:ext uri="{FF2B5EF4-FFF2-40B4-BE49-F238E27FC236}">
                  <a16:creationId xmlns:a16="http://schemas.microsoft.com/office/drawing/2014/main" id="{A7810101-EE5A-48A4-8FF8-324A02B163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A7810101-EE5A-48A4-8FF8-324A02B16342}"/>
                        </a:ext>
                      </a:extLst>
                    </pic:cNvPr>
                    <pic:cNvPicPr>
                      <a:picLocks noChangeAspect="1"/>
                    </pic:cNvPicPr>
                  </pic:nvPicPr>
                  <pic:blipFill>
                    <a:blip r:embed="rId23"/>
                    <a:stretch>
                      <a:fillRect/>
                    </a:stretch>
                  </pic:blipFill>
                  <pic:spPr>
                    <a:xfrm>
                      <a:off x="0" y="0"/>
                      <a:ext cx="3785361" cy="3606170"/>
                    </a:xfrm>
                    <a:prstGeom prst="rect">
                      <a:avLst/>
                    </a:prstGeom>
                  </pic:spPr>
                </pic:pic>
              </a:graphicData>
            </a:graphic>
          </wp:inline>
        </w:drawing>
      </w:r>
    </w:p>
    <w:p w14:paraId="33DA7AFA" w14:textId="43ADD10B" w:rsidR="00E044DA" w:rsidRDefault="002C1637" w:rsidP="00E044DA">
      <w:pPr>
        <w:pStyle w:val="Caption"/>
        <w:jc w:val="center"/>
        <w:rPr>
          <w:rFonts w:cs="Arial"/>
          <w:iCs/>
          <w:color w:val="282829"/>
          <w:szCs w:val="20"/>
          <w:shd w:val="clear" w:color="auto" w:fill="FFFFFF"/>
          <w:lang w:val="en-GB"/>
        </w:rPr>
      </w:pPr>
      <w:bookmarkStart w:id="34" w:name="_Ref111201858"/>
      <w:r>
        <w:t xml:space="preserve">Figure </w:t>
      </w:r>
      <w:r>
        <w:fldChar w:fldCharType="begin"/>
      </w:r>
      <w:r>
        <w:instrText xml:space="preserve"> SEQ Figure \* ARABIC </w:instrText>
      </w:r>
      <w:r>
        <w:fldChar w:fldCharType="separate"/>
      </w:r>
      <w:r w:rsidR="00285CE9">
        <w:rPr>
          <w:noProof/>
        </w:rPr>
        <w:t>8</w:t>
      </w:r>
      <w:r>
        <w:fldChar w:fldCharType="end"/>
      </w:r>
      <w:bookmarkEnd w:id="34"/>
      <w:r>
        <w:t>: SGCS</w:t>
      </w:r>
      <w:r w:rsidR="00E044DA">
        <w:t xml:space="preserve"> on training and test data</w:t>
      </w:r>
    </w:p>
    <w:p w14:paraId="2EC559D1" w14:textId="5FACA249" w:rsidR="002C1637" w:rsidRDefault="002C1637" w:rsidP="002C1637">
      <w:pPr>
        <w:pStyle w:val="Caption"/>
        <w:jc w:val="center"/>
        <w:rPr>
          <w:rFonts w:cs="Arial"/>
          <w:iCs/>
          <w:color w:val="282829"/>
          <w:szCs w:val="20"/>
          <w:shd w:val="clear" w:color="auto" w:fill="FFFFFF"/>
          <w:lang w:val="en-GB"/>
        </w:rPr>
      </w:pPr>
    </w:p>
    <w:p w14:paraId="3A4F7645" w14:textId="77777777" w:rsidR="00455D38" w:rsidRDefault="00455D38" w:rsidP="009F4A98">
      <w:pPr>
        <w:jc w:val="both"/>
        <w:rPr>
          <w:rFonts w:cs="Arial"/>
          <w:iCs/>
          <w:color w:val="000000" w:themeColor="text1"/>
          <w:szCs w:val="20"/>
          <w:shd w:val="clear" w:color="auto" w:fill="FFFFFF"/>
          <w:lang w:val="en-GB"/>
        </w:rPr>
      </w:pPr>
    </w:p>
    <w:p w14:paraId="42EAFB3C" w14:textId="77777777" w:rsidR="009F4A98" w:rsidRDefault="009F4A98" w:rsidP="009F4A98">
      <w:pPr>
        <w:keepNext/>
        <w:jc w:val="center"/>
      </w:pPr>
      <w:r w:rsidRPr="00FB6EBF">
        <w:rPr>
          <w:rFonts w:asciiTheme="minorHAnsi" w:hAnsiTheme="minorHAnsi" w:cstheme="minorHAnsi"/>
          <w:iCs/>
          <w:noProof/>
          <w:color w:val="282829"/>
          <w:sz w:val="22"/>
          <w:shd w:val="clear" w:color="auto" w:fill="FFFFFF"/>
        </w:rPr>
        <w:drawing>
          <wp:inline distT="0" distB="0" distL="0" distR="0" wp14:anchorId="7AA42EB2" wp14:editId="0E596535">
            <wp:extent cx="3790950" cy="3578791"/>
            <wp:effectExtent l="0" t="0" r="0" b="3175"/>
            <wp:docPr id="4" name="Picture 3" descr="Chart, line chart&#10;&#10;Description automatically generated">
              <a:extLst xmlns:a="http://schemas.openxmlformats.org/drawingml/2006/main">
                <a:ext uri="{FF2B5EF4-FFF2-40B4-BE49-F238E27FC236}">
                  <a16:creationId xmlns:a16="http://schemas.microsoft.com/office/drawing/2014/main" id="{FA2E796F-A0FE-4BE9-993C-E3A823E367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FA2E796F-A0FE-4BE9-993C-E3A823E3674A}"/>
                        </a:ext>
                      </a:extLst>
                    </pic:cNvPr>
                    <pic:cNvPicPr>
                      <a:picLocks noChangeAspect="1"/>
                    </pic:cNvPicPr>
                  </pic:nvPicPr>
                  <pic:blipFill>
                    <a:blip r:embed="rId24"/>
                    <a:stretch>
                      <a:fillRect/>
                    </a:stretch>
                  </pic:blipFill>
                  <pic:spPr>
                    <a:xfrm>
                      <a:off x="0" y="0"/>
                      <a:ext cx="3835406" cy="3620759"/>
                    </a:xfrm>
                    <a:prstGeom prst="rect">
                      <a:avLst/>
                    </a:prstGeom>
                  </pic:spPr>
                </pic:pic>
              </a:graphicData>
            </a:graphic>
          </wp:inline>
        </w:drawing>
      </w:r>
    </w:p>
    <w:p w14:paraId="4BB50596" w14:textId="6821F5D5" w:rsidR="009F4A98" w:rsidRDefault="009F4A98" w:rsidP="009F4A98">
      <w:pPr>
        <w:pStyle w:val="Caption"/>
        <w:jc w:val="center"/>
      </w:pPr>
      <w:bookmarkStart w:id="35" w:name="_Ref111201906"/>
      <w:r>
        <w:t xml:space="preserve">Figure </w:t>
      </w:r>
      <w:r>
        <w:fldChar w:fldCharType="begin"/>
      </w:r>
      <w:r>
        <w:instrText xml:space="preserve"> SEQ Figure \* ARABIC </w:instrText>
      </w:r>
      <w:r>
        <w:fldChar w:fldCharType="separate"/>
      </w:r>
      <w:r w:rsidR="00285CE9">
        <w:rPr>
          <w:noProof/>
        </w:rPr>
        <w:t>9</w:t>
      </w:r>
      <w:r>
        <w:fldChar w:fldCharType="end"/>
      </w:r>
      <w:bookmarkEnd w:id="35"/>
      <w:r>
        <w:t xml:space="preserve">: RRSNR </w:t>
      </w:r>
      <w:r w:rsidR="001B7298">
        <w:t>on training and test data</w:t>
      </w:r>
    </w:p>
    <w:p w14:paraId="354EDFB6" w14:textId="77777777" w:rsidR="000B41FF" w:rsidRDefault="000B41FF" w:rsidP="000B41FF">
      <w:pPr>
        <w:rPr>
          <w:lang w:val="en-GB" w:eastAsia="ja-JP"/>
        </w:rPr>
      </w:pPr>
    </w:p>
    <w:p w14:paraId="66A584B0" w14:textId="7051584C" w:rsidR="00B32833" w:rsidRDefault="00F67013" w:rsidP="00B32833">
      <w:pPr>
        <w:pStyle w:val="Heading2"/>
      </w:pPr>
      <w:bookmarkStart w:id="36" w:name="_Ref111205901"/>
      <w:r>
        <w:lastRenderedPageBreak/>
        <w:t>Throughput simulations</w:t>
      </w:r>
      <w:r w:rsidR="00F814F4">
        <w:t xml:space="preserve"> for different scenarios</w:t>
      </w:r>
      <w:bookmarkEnd w:id="36"/>
    </w:p>
    <w:p w14:paraId="7541609C" w14:textId="2C2B1E49" w:rsidR="00664407" w:rsidRDefault="00807238" w:rsidP="32303A13">
      <w:pPr>
        <w:rPr>
          <w:rFonts w:eastAsia="Arial" w:cs="Arial"/>
          <w:lang w:val="en-GB" w:eastAsia="ja-JP"/>
        </w:rPr>
      </w:pPr>
      <w:r w:rsidRPr="32303A13">
        <w:rPr>
          <w:rFonts w:eastAsia="Arial" w:cs="Arial"/>
          <w:lang w:val="en-GB" w:eastAsia="ja-JP"/>
        </w:rPr>
        <w:t xml:space="preserve">A </w:t>
      </w:r>
      <w:r w:rsidR="00E313B2" w:rsidRPr="32303A13">
        <w:rPr>
          <w:rFonts w:eastAsia="Arial" w:cs="Arial"/>
          <w:lang w:val="en-GB" w:eastAsia="ja-JP"/>
        </w:rPr>
        <w:t>better</w:t>
      </w:r>
      <w:r w:rsidR="008249BC" w:rsidRPr="32303A13">
        <w:rPr>
          <w:rFonts w:eastAsia="Arial" w:cs="Arial"/>
          <w:lang w:val="en-GB" w:eastAsia="ja-JP"/>
        </w:rPr>
        <w:t xml:space="preserve"> test </w:t>
      </w:r>
      <w:r w:rsidR="00E313B2" w:rsidRPr="32303A13">
        <w:rPr>
          <w:rFonts w:eastAsia="Arial" w:cs="Arial"/>
          <w:lang w:val="en-GB" w:eastAsia="ja-JP"/>
        </w:rPr>
        <w:t>of</w:t>
      </w:r>
      <w:r w:rsidR="008249BC" w:rsidRPr="32303A13">
        <w:rPr>
          <w:rFonts w:eastAsia="Arial" w:cs="Arial"/>
          <w:lang w:val="en-GB" w:eastAsia="ja-JP"/>
        </w:rPr>
        <w:t xml:space="preserve"> generalizability of the AE,</w:t>
      </w:r>
      <w:r w:rsidR="0058261B" w:rsidRPr="32303A13">
        <w:rPr>
          <w:rFonts w:eastAsia="Arial" w:cs="Arial"/>
          <w:lang w:val="en-GB" w:eastAsia="ja-JP"/>
        </w:rPr>
        <w:t xml:space="preserve"> </w:t>
      </w:r>
      <w:r w:rsidR="00E313B2" w:rsidRPr="32303A13">
        <w:rPr>
          <w:rFonts w:eastAsia="Arial" w:cs="Arial"/>
          <w:lang w:val="en-GB" w:eastAsia="ja-JP"/>
        </w:rPr>
        <w:t>is given by running</w:t>
      </w:r>
      <w:r w:rsidR="0058261B" w:rsidRPr="32303A13">
        <w:rPr>
          <w:rFonts w:eastAsia="Arial" w:cs="Arial"/>
          <w:lang w:val="en-GB" w:eastAsia="ja-JP"/>
        </w:rPr>
        <w:t xml:space="preserve"> </w:t>
      </w:r>
      <w:r w:rsidR="004450FC" w:rsidRPr="32303A13">
        <w:rPr>
          <w:rFonts w:eastAsia="Arial" w:cs="Arial"/>
          <w:lang w:val="en-GB" w:eastAsia="ja-JP"/>
        </w:rPr>
        <w:t xml:space="preserve">similar simulations as above but with </w:t>
      </w:r>
      <w:r w:rsidR="009F51E2" w:rsidRPr="32303A13">
        <w:rPr>
          <w:rFonts w:eastAsia="Arial" w:cs="Arial"/>
          <w:lang w:val="en-GB" w:eastAsia="ja-JP"/>
        </w:rPr>
        <w:t xml:space="preserve">some </w:t>
      </w:r>
      <w:r w:rsidR="008B2D1C" w:rsidRPr="32303A13">
        <w:rPr>
          <w:rFonts w:eastAsia="Arial" w:cs="Arial"/>
          <w:lang w:val="en-GB" w:eastAsia="ja-JP"/>
        </w:rPr>
        <w:t xml:space="preserve">parameters </w:t>
      </w:r>
      <w:r w:rsidR="009F51E2" w:rsidRPr="32303A13">
        <w:rPr>
          <w:rFonts w:eastAsia="Arial" w:cs="Arial"/>
          <w:lang w:val="en-GB" w:eastAsia="ja-JP"/>
        </w:rPr>
        <w:t>change</w:t>
      </w:r>
      <w:r w:rsidR="008B2D1C" w:rsidRPr="32303A13">
        <w:rPr>
          <w:rFonts w:eastAsia="Arial" w:cs="Arial"/>
          <w:lang w:val="en-GB" w:eastAsia="ja-JP"/>
        </w:rPr>
        <w:t>d</w:t>
      </w:r>
      <w:r w:rsidR="00DD408F" w:rsidRPr="32303A13">
        <w:rPr>
          <w:rFonts w:eastAsia="Arial" w:cs="Arial"/>
          <w:lang w:val="en-GB" w:eastAsia="ja-JP"/>
        </w:rPr>
        <w:t>, that the AE has not seen in the training data</w:t>
      </w:r>
      <w:r w:rsidR="009F51E2" w:rsidRPr="32303A13">
        <w:rPr>
          <w:rFonts w:eastAsia="Arial" w:cs="Arial"/>
          <w:lang w:val="en-GB" w:eastAsia="ja-JP"/>
        </w:rPr>
        <w:t>.</w:t>
      </w:r>
      <w:r w:rsidR="00664407" w:rsidRPr="32303A13">
        <w:rPr>
          <w:rFonts w:eastAsia="Arial" w:cs="Arial"/>
          <w:lang w:val="en-GB" w:eastAsia="ja-JP"/>
        </w:rPr>
        <w:t xml:space="preserve"> We test</w:t>
      </w:r>
    </w:p>
    <w:p w14:paraId="2A0FA9A9" w14:textId="27A64327" w:rsidR="00A425E0" w:rsidRDefault="00664407" w:rsidP="32303A13">
      <w:pPr>
        <w:pStyle w:val="ListParagraph"/>
        <w:numPr>
          <w:ilvl w:val="0"/>
          <w:numId w:val="46"/>
        </w:numPr>
        <w:rPr>
          <w:rFonts w:ascii="Arial" w:eastAsia="Arial" w:hAnsi="Arial" w:cs="Arial"/>
          <w:sz w:val="20"/>
          <w:szCs w:val="20"/>
          <w:lang w:val="en-GB" w:eastAsia="ja-JP"/>
        </w:rPr>
      </w:pPr>
      <w:r w:rsidRPr="32303A13">
        <w:rPr>
          <w:rFonts w:ascii="Arial" w:eastAsia="Arial" w:hAnsi="Arial" w:cs="Arial"/>
          <w:sz w:val="20"/>
          <w:szCs w:val="20"/>
          <w:lang w:val="en-GB" w:eastAsia="ja-JP"/>
        </w:rPr>
        <w:t xml:space="preserve">To change carrier frequency to </w:t>
      </w:r>
      <w:r w:rsidR="00A425E0" w:rsidRPr="32303A13">
        <w:rPr>
          <w:rFonts w:ascii="Arial" w:eastAsia="Arial" w:hAnsi="Arial" w:cs="Arial"/>
          <w:sz w:val="20"/>
          <w:szCs w:val="20"/>
          <w:lang w:val="en-GB" w:eastAsia="ja-JP"/>
        </w:rPr>
        <w:t>4 GHz</w:t>
      </w:r>
      <w:r w:rsidR="007A6E74" w:rsidRPr="32303A13">
        <w:rPr>
          <w:rFonts w:ascii="Arial" w:eastAsia="Arial" w:hAnsi="Arial" w:cs="Arial"/>
          <w:sz w:val="20"/>
          <w:szCs w:val="20"/>
          <w:lang w:val="en-GB" w:eastAsia="ja-JP"/>
        </w:rPr>
        <w:t xml:space="preserve"> (with 15 </w:t>
      </w:r>
      <w:proofErr w:type="spellStart"/>
      <w:r w:rsidR="007A6E74" w:rsidRPr="32303A13">
        <w:rPr>
          <w:rFonts w:ascii="Arial" w:eastAsia="Arial" w:hAnsi="Arial" w:cs="Arial"/>
          <w:sz w:val="20"/>
          <w:szCs w:val="20"/>
          <w:lang w:val="en-GB" w:eastAsia="ja-JP"/>
        </w:rPr>
        <w:t>KHz</w:t>
      </w:r>
      <w:proofErr w:type="spellEnd"/>
      <w:r w:rsidR="007A6E74" w:rsidRPr="32303A13">
        <w:rPr>
          <w:rFonts w:ascii="Arial" w:eastAsia="Arial" w:hAnsi="Arial" w:cs="Arial"/>
          <w:sz w:val="20"/>
          <w:szCs w:val="20"/>
          <w:lang w:val="en-GB" w:eastAsia="ja-JP"/>
        </w:rPr>
        <w:t xml:space="preserve"> SCS)</w:t>
      </w:r>
    </w:p>
    <w:p w14:paraId="016DD22D" w14:textId="77777777" w:rsidR="00A425E0" w:rsidRDefault="00A425E0" w:rsidP="32303A13">
      <w:pPr>
        <w:pStyle w:val="ListParagraph"/>
        <w:numPr>
          <w:ilvl w:val="0"/>
          <w:numId w:val="46"/>
        </w:numPr>
        <w:rPr>
          <w:rFonts w:ascii="Arial" w:eastAsia="Arial" w:hAnsi="Arial" w:cs="Arial"/>
          <w:sz w:val="20"/>
          <w:szCs w:val="20"/>
          <w:lang w:val="en-GB" w:eastAsia="ja-JP"/>
        </w:rPr>
      </w:pPr>
      <w:r w:rsidRPr="32303A13">
        <w:rPr>
          <w:rFonts w:ascii="Arial" w:eastAsia="Arial" w:hAnsi="Arial" w:cs="Arial"/>
          <w:sz w:val="20"/>
          <w:szCs w:val="20"/>
          <w:lang w:val="en-GB" w:eastAsia="ja-JP"/>
        </w:rPr>
        <w:t>Urban Macro scenario</w:t>
      </w:r>
    </w:p>
    <w:p w14:paraId="7F0A7DE7" w14:textId="77777777" w:rsidR="00A425E0" w:rsidRDefault="00A425E0" w:rsidP="32303A13">
      <w:pPr>
        <w:pStyle w:val="ListParagraph"/>
        <w:numPr>
          <w:ilvl w:val="0"/>
          <w:numId w:val="46"/>
        </w:numPr>
        <w:rPr>
          <w:rFonts w:ascii="Arial" w:eastAsia="Arial" w:hAnsi="Arial" w:cs="Arial"/>
          <w:sz w:val="20"/>
          <w:szCs w:val="20"/>
          <w:lang w:val="en-GB" w:eastAsia="ja-JP"/>
        </w:rPr>
      </w:pPr>
      <w:r w:rsidRPr="32303A13">
        <w:rPr>
          <w:rFonts w:ascii="Arial" w:eastAsia="Arial" w:hAnsi="Arial" w:cs="Arial"/>
          <w:sz w:val="20"/>
          <w:szCs w:val="20"/>
          <w:lang w:val="en-GB" w:eastAsia="ja-JP"/>
        </w:rPr>
        <w:t>Urban Micro scenario</w:t>
      </w:r>
    </w:p>
    <w:p w14:paraId="66AABC47" w14:textId="196EDA06" w:rsidR="00EE39E4" w:rsidRDefault="00A425E0" w:rsidP="32303A13">
      <w:pPr>
        <w:pStyle w:val="ListParagraph"/>
        <w:numPr>
          <w:ilvl w:val="0"/>
          <w:numId w:val="46"/>
        </w:numPr>
        <w:rPr>
          <w:rFonts w:ascii="Arial" w:eastAsia="Arial" w:hAnsi="Arial" w:cs="Arial"/>
          <w:sz w:val="20"/>
          <w:szCs w:val="20"/>
          <w:lang w:val="en-GB" w:eastAsia="ja-JP"/>
        </w:rPr>
      </w:pPr>
      <w:r w:rsidRPr="32303A13">
        <w:rPr>
          <w:rFonts w:ascii="Arial" w:eastAsia="Arial" w:hAnsi="Arial" w:cs="Arial"/>
          <w:sz w:val="20"/>
          <w:szCs w:val="20"/>
          <w:lang w:val="en-GB" w:eastAsia="ja-JP"/>
        </w:rPr>
        <w:t>Rural scenario (with 30 km/h for outdoor UEs).</w:t>
      </w:r>
    </w:p>
    <w:p w14:paraId="6BB8F65E" w14:textId="7D6CF792" w:rsidR="00766DFF" w:rsidRDefault="00A425E0" w:rsidP="00A41EDA">
      <w:pPr>
        <w:rPr>
          <w:lang w:val="en-GB" w:eastAsia="ja-JP"/>
        </w:rPr>
      </w:pPr>
      <w:r>
        <w:rPr>
          <w:lang w:val="en-GB" w:eastAsia="ja-JP"/>
        </w:rPr>
        <w:t xml:space="preserve">The relative gain </w:t>
      </w:r>
      <w:r w:rsidR="00A254C5">
        <w:rPr>
          <w:lang w:val="en-GB" w:eastAsia="ja-JP"/>
        </w:rPr>
        <w:t>over baseline</w:t>
      </w:r>
      <w:r w:rsidR="000016C0">
        <w:rPr>
          <w:lang w:val="en-GB" w:eastAsia="ja-JP"/>
        </w:rPr>
        <w:t xml:space="preserve"> (for cell-edge </w:t>
      </w:r>
      <w:r w:rsidR="00094034">
        <w:rPr>
          <w:lang w:val="en-GB" w:eastAsia="ja-JP"/>
        </w:rPr>
        <w:t xml:space="preserve">user </w:t>
      </w:r>
      <w:r w:rsidR="000016C0">
        <w:rPr>
          <w:lang w:val="en-GB" w:eastAsia="ja-JP"/>
        </w:rPr>
        <w:t>throughput and mean user throughput)</w:t>
      </w:r>
      <w:r w:rsidR="00A254C5">
        <w:rPr>
          <w:lang w:val="en-GB" w:eastAsia="ja-JP"/>
        </w:rPr>
        <w:t xml:space="preserve"> is similar</w:t>
      </w:r>
      <w:r w:rsidR="00CA0990">
        <w:rPr>
          <w:lang w:val="en-GB" w:eastAsia="ja-JP"/>
        </w:rPr>
        <w:t xml:space="preserve">. Hence, we conclude that the AE generalizes well across synthetic 3GPP scenarios. </w:t>
      </w:r>
      <w:r w:rsidR="00ED429C">
        <w:rPr>
          <w:lang w:val="en-GB" w:eastAsia="ja-JP"/>
        </w:rPr>
        <w:fldChar w:fldCharType="begin"/>
      </w:r>
      <w:r w:rsidR="00ED429C">
        <w:rPr>
          <w:lang w:val="en-GB" w:eastAsia="ja-JP"/>
        </w:rPr>
        <w:instrText xml:space="preserve"> REF _Ref111202176 \h </w:instrText>
      </w:r>
      <w:r w:rsidR="00ED429C">
        <w:rPr>
          <w:lang w:val="en-GB" w:eastAsia="ja-JP"/>
        </w:rPr>
      </w:r>
      <w:r w:rsidR="00ED429C">
        <w:rPr>
          <w:lang w:val="en-GB" w:eastAsia="ja-JP"/>
        </w:rPr>
        <w:fldChar w:fldCharType="separate"/>
      </w:r>
      <w:r w:rsidR="00285CE9">
        <w:t xml:space="preserve">Figure </w:t>
      </w:r>
      <w:r w:rsidR="00285CE9">
        <w:rPr>
          <w:noProof/>
        </w:rPr>
        <w:t>10</w:t>
      </w:r>
      <w:r w:rsidR="00ED429C">
        <w:rPr>
          <w:lang w:val="en-GB" w:eastAsia="ja-JP"/>
        </w:rPr>
        <w:fldChar w:fldCharType="end"/>
      </w:r>
      <w:r w:rsidR="00CA0990">
        <w:rPr>
          <w:lang w:val="en-GB" w:eastAsia="ja-JP"/>
        </w:rPr>
        <w:t xml:space="preserve"> and </w:t>
      </w:r>
      <w:r w:rsidR="00ED429C">
        <w:rPr>
          <w:lang w:val="en-GB" w:eastAsia="ja-JP"/>
        </w:rPr>
        <w:fldChar w:fldCharType="begin"/>
      </w:r>
      <w:r w:rsidR="00ED429C">
        <w:rPr>
          <w:lang w:val="en-GB" w:eastAsia="ja-JP"/>
        </w:rPr>
        <w:instrText xml:space="preserve"> REF _Ref111202179 \h </w:instrText>
      </w:r>
      <w:r w:rsidR="00ED429C">
        <w:rPr>
          <w:lang w:val="en-GB" w:eastAsia="ja-JP"/>
        </w:rPr>
      </w:r>
      <w:r w:rsidR="00ED429C">
        <w:rPr>
          <w:lang w:val="en-GB" w:eastAsia="ja-JP"/>
        </w:rPr>
        <w:fldChar w:fldCharType="separate"/>
      </w:r>
      <w:r w:rsidR="00285CE9">
        <w:t xml:space="preserve">Figure </w:t>
      </w:r>
      <w:r w:rsidR="00285CE9">
        <w:rPr>
          <w:noProof/>
        </w:rPr>
        <w:t>11</w:t>
      </w:r>
      <w:r w:rsidR="00ED429C">
        <w:rPr>
          <w:lang w:val="en-GB" w:eastAsia="ja-JP"/>
        </w:rPr>
        <w:fldChar w:fldCharType="end"/>
      </w:r>
      <w:r w:rsidR="00CA0990">
        <w:rPr>
          <w:lang w:val="en-GB" w:eastAsia="ja-JP"/>
        </w:rPr>
        <w:t xml:space="preserve"> show gain over baseline for the 4 GHz case, </w:t>
      </w:r>
      <w:r w:rsidR="00ED429C">
        <w:rPr>
          <w:lang w:val="en-GB" w:eastAsia="ja-JP"/>
        </w:rPr>
        <w:t>in cell-edge and mean user throughput, respectively</w:t>
      </w:r>
      <w:r w:rsidR="008E6F75">
        <w:rPr>
          <w:lang w:val="en-GB" w:eastAsia="ja-JP"/>
        </w:rPr>
        <w:t xml:space="preserve">. The results are analogous for </w:t>
      </w:r>
      <w:r w:rsidR="00CA0990">
        <w:rPr>
          <w:lang w:val="en-GB" w:eastAsia="ja-JP"/>
        </w:rPr>
        <w:t xml:space="preserve">the </w:t>
      </w:r>
      <w:r w:rsidR="008E6F75">
        <w:rPr>
          <w:lang w:val="en-GB" w:eastAsia="ja-JP"/>
        </w:rPr>
        <w:t>other tests and</w:t>
      </w:r>
      <w:r w:rsidR="00CA0990">
        <w:rPr>
          <w:lang w:val="en-GB" w:eastAsia="ja-JP"/>
        </w:rPr>
        <w:t xml:space="preserve"> the </w:t>
      </w:r>
      <w:r w:rsidR="00A41EDA">
        <w:rPr>
          <w:lang w:val="en-GB" w:eastAsia="ja-JP"/>
        </w:rPr>
        <w:t>figures are found in the appendix.</w:t>
      </w:r>
    </w:p>
    <w:p w14:paraId="787AE05B" w14:textId="3290CCCD" w:rsidR="00727115" w:rsidRPr="00C22256" w:rsidRDefault="00727115" w:rsidP="00CA711D">
      <w:pPr>
        <w:pStyle w:val="Observation"/>
      </w:pPr>
      <w:r w:rsidRPr="00F95512">
        <w:t>The</w:t>
      </w:r>
      <w:r>
        <w:t xml:space="preserve"> presented AE generalizes well over a set of</w:t>
      </w:r>
      <w:r w:rsidR="00485079">
        <w:t xml:space="preserve"> simulation settings</w:t>
      </w:r>
      <w:r>
        <w:t>, in the sense that the</w:t>
      </w:r>
      <w:r w:rsidR="001B37E9">
        <w:t>re is a stable</w:t>
      </w:r>
      <w:r>
        <w:t xml:space="preserve"> gain over baseline.</w:t>
      </w:r>
    </w:p>
    <w:p w14:paraId="61CF9B1E" w14:textId="31D06823" w:rsidR="000B41FF" w:rsidRDefault="000B41FF" w:rsidP="000B41FF">
      <w:pPr>
        <w:rPr>
          <w:lang w:val="en-GB" w:eastAsia="ja-JP"/>
        </w:rPr>
      </w:pPr>
    </w:p>
    <w:p w14:paraId="330C841C" w14:textId="77777777" w:rsidR="005A2805" w:rsidRDefault="005A2805" w:rsidP="005A2805">
      <w:pPr>
        <w:keepNext/>
        <w:jc w:val="center"/>
      </w:pPr>
      <w:r w:rsidRPr="00882089">
        <w:rPr>
          <w:rFonts w:cs="Arial"/>
          <w:iCs/>
          <w:noProof/>
          <w:color w:val="282829"/>
          <w:szCs w:val="20"/>
          <w:shd w:val="clear" w:color="auto" w:fill="FFFFFF"/>
        </w:rPr>
        <w:drawing>
          <wp:inline distT="0" distB="0" distL="0" distR="0" wp14:anchorId="7DB9B4E9" wp14:editId="77579A5E">
            <wp:extent cx="4657818" cy="3493363"/>
            <wp:effectExtent l="0" t="0" r="0" b="0"/>
            <wp:docPr id="20" name="Picture 6">
              <a:extLst xmlns:a="http://schemas.openxmlformats.org/drawingml/2006/main">
                <a:ext uri="{FF2B5EF4-FFF2-40B4-BE49-F238E27FC236}">
                  <a16:creationId xmlns:a16="http://schemas.microsoft.com/office/drawing/2014/main" id="{A7810101-EE5A-48A4-8FF8-324A02B163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6">
                      <a:extLst>
                        <a:ext uri="{FF2B5EF4-FFF2-40B4-BE49-F238E27FC236}">
                          <a16:creationId xmlns:a16="http://schemas.microsoft.com/office/drawing/2014/main" id="{A7810101-EE5A-48A4-8FF8-324A02B16342}"/>
                        </a:ext>
                      </a:extLst>
                    </pic:cNvPr>
                    <pic:cNvPicPr>
                      <a:picLocks noChangeAspect="1"/>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4657818" cy="3493363"/>
                    </a:xfrm>
                    <a:prstGeom prst="rect">
                      <a:avLst/>
                    </a:prstGeom>
                  </pic:spPr>
                </pic:pic>
              </a:graphicData>
            </a:graphic>
          </wp:inline>
        </w:drawing>
      </w:r>
    </w:p>
    <w:p w14:paraId="0234F899" w14:textId="74A10AAC" w:rsidR="005A2805" w:rsidRDefault="005A2805" w:rsidP="005A2805">
      <w:pPr>
        <w:pStyle w:val="Caption"/>
        <w:jc w:val="center"/>
        <w:rPr>
          <w:rFonts w:cs="Arial"/>
          <w:iCs/>
          <w:color w:val="282829"/>
          <w:szCs w:val="20"/>
          <w:shd w:val="clear" w:color="auto" w:fill="FFFFFF"/>
          <w:lang w:val="en-GB"/>
        </w:rPr>
      </w:pPr>
      <w:bookmarkStart w:id="37" w:name="_Ref111202176"/>
      <w:r>
        <w:t xml:space="preserve">Figure </w:t>
      </w:r>
      <w:r>
        <w:fldChar w:fldCharType="begin"/>
      </w:r>
      <w:r>
        <w:instrText xml:space="preserve"> SEQ Figure \* ARABIC </w:instrText>
      </w:r>
      <w:r>
        <w:fldChar w:fldCharType="separate"/>
      </w:r>
      <w:r w:rsidR="00285CE9">
        <w:rPr>
          <w:noProof/>
        </w:rPr>
        <w:t>10</w:t>
      </w:r>
      <w:r>
        <w:fldChar w:fldCharType="end"/>
      </w:r>
      <w:bookmarkEnd w:id="37"/>
      <w:r>
        <w:t>: Cell-edge user throughput gains compared to reference method at 4 GHz</w:t>
      </w:r>
    </w:p>
    <w:p w14:paraId="4531B191" w14:textId="77777777" w:rsidR="005A2805" w:rsidRDefault="005A2805" w:rsidP="005A2805">
      <w:pPr>
        <w:pStyle w:val="Doc-text2"/>
        <w:rPr>
          <w:lang w:val="en-GB"/>
        </w:rPr>
      </w:pPr>
    </w:p>
    <w:p w14:paraId="1E75D30F" w14:textId="77777777" w:rsidR="005A2805" w:rsidRDefault="005A2805" w:rsidP="005A2805">
      <w:pPr>
        <w:keepNext/>
        <w:jc w:val="center"/>
      </w:pPr>
      <w:r w:rsidRPr="00882089">
        <w:rPr>
          <w:rFonts w:cs="Arial"/>
          <w:iCs/>
          <w:noProof/>
          <w:color w:val="282829"/>
          <w:szCs w:val="20"/>
          <w:shd w:val="clear" w:color="auto" w:fill="FFFFFF"/>
        </w:rPr>
        <w:lastRenderedPageBreak/>
        <w:drawing>
          <wp:inline distT="0" distB="0" distL="0" distR="0" wp14:anchorId="340F57A6" wp14:editId="240D0EC2">
            <wp:extent cx="4657818" cy="3444161"/>
            <wp:effectExtent l="0" t="0" r="0" b="4445"/>
            <wp:docPr id="21" name="Picture 6">
              <a:extLst xmlns:a="http://schemas.openxmlformats.org/drawingml/2006/main">
                <a:ext uri="{FF2B5EF4-FFF2-40B4-BE49-F238E27FC236}">
                  <a16:creationId xmlns:a16="http://schemas.microsoft.com/office/drawing/2014/main" id="{A7810101-EE5A-48A4-8FF8-324A02B163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6">
                      <a:extLst>
                        <a:ext uri="{FF2B5EF4-FFF2-40B4-BE49-F238E27FC236}">
                          <a16:creationId xmlns:a16="http://schemas.microsoft.com/office/drawing/2014/main" id="{A7810101-EE5A-48A4-8FF8-324A02B16342}"/>
                        </a:ext>
                      </a:extLst>
                    </pic:cNvPr>
                    <pic:cNvPicPr>
                      <a:picLocks noChangeAspect="1"/>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4657818" cy="3444161"/>
                    </a:xfrm>
                    <a:prstGeom prst="rect">
                      <a:avLst/>
                    </a:prstGeom>
                  </pic:spPr>
                </pic:pic>
              </a:graphicData>
            </a:graphic>
          </wp:inline>
        </w:drawing>
      </w:r>
    </w:p>
    <w:p w14:paraId="2F967308" w14:textId="13BE8C8C" w:rsidR="00586F62" w:rsidRPr="00A00CAF" w:rsidRDefault="005A2805" w:rsidP="00A00CAF">
      <w:pPr>
        <w:pStyle w:val="Caption"/>
        <w:jc w:val="center"/>
        <w:rPr>
          <w:rFonts w:cs="Arial"/>
          <w:iCs/>
          <w:color w:val="282829"/>
          <w:szCs w:val="20"/>
          <w:shd w:val="clear" w:color="auto" w:fill="FFFFFF"/>
          <w:lang w:val="en-GB"/>
        </w:rPr>
      </w:pPr>
      <w:bookmarkStart w:id="38" w:name="_Ref111202179"/>
      <w:r>
        <w:t xml:space="preserve">Figure </w:t>
      </w:r>
      <w:r>
        <w:fldChar w:fldCharType="begin"/>
      </w:r>
      <w:r>
        <w:instrText xml:space="preserve"> SEQ Figure \* ARABIC </w:instrText>
      </w:r>
      <w:r>
        <w:fldChar w:fldCharType="separate"/>
      </w:r>
      <w:r w:rsidR="00285CE9">
        <w:rPr>
          <w:noProof/>
        </w:rPr>
        <w:t>11</w:t>
      </w:r>
      <w:r>
        <w:fldChar w:fldCharType="end"/>
      </w:r>
      <w:bookmarkEnd w:id="38"/>
      <w:r>
        <w:t>: Mean user throughput gains compared to reference method at 4 GHz</w:t>
      </w:r>
    </w:p>
    <w:p w14:paraId="7BDF9BAC" w14:textId="77777777" w:rsidR="00F95512" w:rsidRPr="001B27D6" w:rsidRDefault="00F95512" w:rsidP="00F95512">
      <w:pPr>
        <w:keepNext/>
        <w:rPr>
          <w:color w:val="FF0000"/>
          <w:lang w:val="en-GB" w:eastAsia="ja-JP"/>
        </w:rPr>
      </w:pPr>
    </w:p>
    <w:p w14:paraId="7D91EC5D" w14:textId="45C42C6B" w:rsidR="006E1C82" w:rsidRPr="00DA6678" w:rsidRDefault="00C01F33" w:rsidP="008E065E">
      <w:pPr>
        <w:pStyle w:val="Heading1"/>
        <w:ind w:left="0" w:firstLine="0"/>
      </w:pPr>
      <w:r w:rsidRPr="00CE0424">
        <w:t>Conclusion</w:t>
      </w:r>
    </w:p>
    <w:p w14:paraId="6225A1B8" w14:textId="77777777" w:rsidR="006E1C82" w:rsidRDefault="008E065E" w:rsidP="009F6334">
      <w:pPr>
        <w:pStyle w:val="Doc-text2"/>
      </w:pPr>
      <w:r w:rsidRPr="00CE0424">
        <w:t xml:space="preserve">Based on the discussion in </w:t>
      </w:r>
      <w:r w:rsidR="007729A2">
        <w:t xml:space="preserve">the previous </w:t>
      </w:r>
      <w:r w:rsidRPr="00CE0424">
        <w:t>section</w:t>
      </w:r>
      <w:r w:rsidR="007729A2">
        <w:t>s</w:t>
      </w:r>
      <w:r w:rsidRPr="00CE0424">
        <w:t xml:space="preserve"> we propose the following:</w:t>
      </w:r>
    </w:p>
    <w:bookmarkStart w:id="39" w:name="_In-sequence_SDU_delivery"/>
    <w:bookmarkEnd w:id="39"/>
    <w:p w14:paraId="55D577DE" w14:textId="76AD60CE" w:rsidR="00285CE9" w:rsidRDefault="008016E4">
      <w:pPr>
        <w:pStyle w:val="TOC1"/>
        <w:rPr>
          <w:rFonts w:asciiTheme="minorHAnsi" w:eastAsiaTheme="minorEastAsia" w:hAnsiTheme="minorHAnsi" w:cstheme="minorBidi"/>
          <w:b w:val="0"/>
          <w:szCs w:val="22"/>
        </w:rPr>
      </w:pPr>
      <w:r>
        <w:rPr>
          <w:rFonts w:ascii="Times New Roman" w:hAnsi="Times New Roman"/>
        </w:rPr>
        <w:lastRenderedPageBreak/>
        <w:fldChar w:fldCharType="begin"/>
      </w:r>
      <w:r>
        <w:rPr>
          <w:rFonts w:ascii="Times New Roman" w:hAnsi="Times New Roman"/>
        </w:rPr>
        <w:instrText xml:space="preserve"> TOC \n \p " " \h \z \t "Proposal,1" </w:instrText>
      </w:r>
      <w:r>
        <w:rPr>
          <w:rFonts w:ascii="Times New Roman" w:hAnsi="Times New Roman"/>
        </w:rPr>
        <w:fldChar w:fldCharType="separate"/>
      </w:r>
      <w:hyperlink w:anchor="_Toc111218980" w:history="1">
        <w:r w:rsidR="00285CE9" w:rsidRPr="00890156">
          <w:rPr>
            <w:rStyle w:val="Hyperlink"/>
          </w:rPr>
          <w:t>Proposal 1</w:t>
        </w:r>
        <w:r w:rsidR="00285CE9">
          <w:rPr>
            <w:rFonts w:asciiTheme="minorHAnsi" w:eastAsiaTheme="minorEastAsia" w:hAnsiTheme="minorHAnsi" w:cstheme="minorBidi"/>
            <w:b w:val="0"/>
            <w:szCs w:val="22"/>
          </w:rPr>
          <w:tab/>
        </w:r>
        <w:r w:rsidR="00285CE9" w:rsidRPr="00890156">
          <w:rPr>
            <w:rStyle w:val="Hyperlink"/>
          </w:rPr>
          <w:t>FTP model 1 with packet size 0.5 Mbytes is used as the baseline traffic model. Results derived from FTP traffic model 1 can be included in the TR 38.843 to make a preliminary assessment of the benefits of AI based CSI reporting. Other FTP models (incl. different packet sizes) can additionally be provided. Full buffer model results can be provided by companies for the purpose of calibration and/or comparing intermediate results, but such results cannot be used to make conclusions on the benefits of AI based CSI.</w:t>
        </w:r>
      </w:hyperlink>
    </w:p>
    <w:p w14:paraId="79646925" w14:textId="49D1031F" w:rsidR="00285CE9" w:rsidRDefault="00F7527F">
      <w:pPr>
        <w:pStyle w:val="TOC1"/>
        <w:rPr>
          <w:rFonts w:asciiTheme="minorHAnsi" w:eastAsiaTheme="minorEastAsia" w:hAnsiTheme="minorHAnsi" w:cstheme="minorBidi"/>
          <w:b w:val="0"/>
          <w:szCs w:val="22"/>
        </w:rPr>
      </w:pPr>
      <w:hyperlink w:anchor="_Toc111218981" w:history="1">
        <w:r w:rsidR="00285CE9" w:rsidRPr="00890156">
          <w:rPr>
            <w:rStyle w:val="Hyperlink"/>
          </w:rPr>
          <w:t>Proposal 2</w:t>
        </w:r>
        <w:r w:rsidR="00285CE9">
          <w:rPr>
            <w:rFonts w:asciiTheme="minorHAnsi" w:eastAsiaTheme="minorEastAsia" w:hAnsiTheme="minorHAnsi" w:cstheme="minorBidi"/>
            <w:b w:val="0"/>
            <w:szCs w:val="22"/>
          </w:rPr>
          <w:tab/>
        </w:r>
        <w:r w:rsidR="00285CE9" w:rsidRPr="00890156">
          <w:rPr>
            <w:rStyle w:val="Hyperlink"/>
          </w:rPr>
          <w:t>Type I Codebook can be used as the baseline when it outperforms the Type-II baseline for an eventual KPI</w:t>
        </w:r>
      </w:hyperlink>
    </w:p>
    <w:p w14:paraId="1C22A70E" w14:textId="0CFF5972" w:rsidR="00285CE9" w:rsidRDefault="00F7527F">
      <w:pPr>
        <w:pStyle w:val="TOC1"/>
        <w:rPr>
          <w:rFonts w:asciiTheme="minorHAnsi" w:eastAsiaTheme="minorEastAsia" w:hAnsiTheme="minorHAnsi" w:cstheme="minorBidi"/>
          <w:b w:val="0"/>
          <w:szCs w:val="22"/>
        </w:rPr>
      </w:pPr>
      <w:hyperlink w:anchor="_Toc111218982" w:history="1">
        <w:r w:rsidR="00285CE9" w:rsidRPr="00890156">
          <w:rPr>
            <w:rStyle w:val="Hyperlink"/>
          </w:rPr>
          <w:t>Proposal 3</w:t>
        </w:r>
        <w:r w:rsidR="00285CE9">
          <w:rPr>
            <w:rFonts w:asciiTheme="minorHAnsi" w:eastAsiaTheme="minorEastAsia" w:hAnsiTheme="minorHAnsi" w:cstheme="minorBidi"/>
            <w:b w:val="0"/>
            <w:szCs w:val="22"/>
          </w:rPr>
          <w:tab/>
        </w:r>
        <w:r w:rsidR="00285CE9" w:rsidRPr="00890156">
          <w:rPr>
            <w:rStyle w:val="Hyperlink"/>
          </w:rPr>
          <w:t>If the AI/ML model is trained to perform CSI prediction, then use a parameter sweep X=3,10,20,30 km/h where all UEs use the same speed X and all UEs are outdoor.</w:t>
        </w:r>
      </w:hyperlink>
    </w:p>
    <w:p w14:paraId="786F8C3D" w14:textId="00E28581" w:rsidR="00285CE9" w:rsidRDefault="00F7527F">
      <w:pPr>
        <w:pStyle w:val="TOC1"/>
        <w:rPr>
          <w:rFonts w:asciiTheme="minorHAnsi" w:eastAsiaTheme="minorEastAsia" w:hAnsiTheme="minorHAnsi" w:cstheme="minorBidi"/>
          <w:b w:val="0"/>
          <w:szCs w:val="22"/>
        </w:rPr>
      </w:pPr>
      <w:hyperlink w:anchor="_Toc111218983" w:history="1">
        <w:r w:rsidR="00285CE9" w:rsidRPr="00890156">
          <w:rPr>
            <w:rStyle w:val="Hyperlink"/>
            <w:rFonts w:cs="Arial"/>
            <w:iCs/>
          </w:rPr>
          <w:t>Proposal 4</w:t>
        </w:r>
        <w:r w:rsidR="00285CE9">
          <w:rPr>
            <w:rFonts w:asciiTheme="minorHAnsi" w:eastAsiaTheme="minorEastAsia" w:hAnsiTheme="minorHAnsi" w:cstheme="minorBidi"/>
            <w:b w:val="0"/>
            <w:szCs w:val="22"/>
          </w:rPr>
          <w:tab/>
        </w:r>
        <w:r w:rsidR="00285CE9" w:rsidRPr="00890156">
          <w:rPr>
            <w:rStyle w:val="Hyperlink"/>
          </w:rPr>
          <w:t>As an intermediate KPI, support the use of Realized Relative SNR as defined above</w:t>
        </w:r>
      </w:hyperlink>
    </w:p>
    <w:p w14:paraId="6A63FD4A" w14:textId="5FE6F10E" w:rsidR="00285CE9" w:rsidRDefault="00F7527F">
      <w:pPr>
        <w:pStyle w:val="TOC1"/>
        <w:rPr>
          <w:rFonts w:asciiTheme="minorHAnsi" w:eastAsiaTheme="minorEastAsia" w:hAnsiTheme="minorHAnsi" w:cstheme="minorBidi"/>
          <w:b w:val="0"/>
          <w:szCs w:val="22"/>
        </w:rPr>
      </w:pPr>
      <w:hyperlink w:anchor="_Toc111218984" w:history="1">
        <w:r w:rsidR="00285CE9" w:rsidRPr="00890156">
          <w:rPr>
            <w:rStyle w:val="Hyperlink"/>
          </w:rPr>
          <w:t>Proposal 5</w:t>
        </w:r>
        <w:r w:rsidR="00285CE9">
          <w:rPr>
            <w:rFonts w:asciiTheme="minorHAnsi" w:eastAsiaTheme="minorEastAsia" w:hAnsiTheme="minorHAnsi" w:cstheme="minorBidi"/>
            <w:b w:val="0"/>
            <w:szCs w:val="22"/>
          </w:rPr>
          <w:tab/>
        </w:r>
        <w:r w:rsidR="00285CE9" w:rsidRPr="00890156">
          <w:rPr>
            <w:rStyle w:val="Hyperlink"/>
          </w:rPr>
          <w:t>The dataset for AI model training should represent the large space of MIMO channels in cells where massive MIMO is likely to be deployed and where MU-MIMO is commonly used.</w:t>
        </w:r>
      </w:hyperlink>
    </w:p>
    <w:p w14:paraId="18F8E6E9" w14:textId="42674D45" w:rsidR="00285CE9" w:rsidRDefault="00F7527F">
      <w:pPr>
        <w:pStyle w:val="TOC1"/>
        <w:rPr>
          <w:rFonts w:asciiTheme="minorHAnsi" w:eastAsiaTheme="minorEastAsia" w:hAnsiTheme="minorHAnsi" w:cstheme="minorBidi"/>
          <w:b w:val="0"/>
          <w:szCs w:val="22"/>
        </w:rPr>
      </w:pPr>
      <w:hyperlink w:anchor="_Toc111218985" w:history="1">
        <w:r w:rsidR="00285CE9" w:rsidRPr="00890156">
          <w:rPr>
            <w:rStyle w:val="Hyperlink"/>
          </w:rPr>
          <w:t>Proposal 6</w:t>
        </w:r>
        <w:r w:rsidR="00285CE9">
          <w:rPr>
            <w:rFonts w:asciiTheme="minorHAnsi" w:eastAsiaTheme="minorEastAsia" w:hAnsiTheme="minorHAnsi" w:cstheme="minorBidi"/>
            <w:b w:val="0"/>
            <w:szCs w:val="22"/>
          </w:rPr>
          <w:tab/>
        </w:r>
        <w:r w:rsidR="00285CE9" w:rsidRPr="00890156">
          <w:rPr>
            <w:rStyle w:val="Hyperlink"/>
          </w:rPr>
          <w:t>When reporting results, the proponent should highlight important differences between their training, validation, and testing datasets. In principle, it should be possible for other companies to reproduce training, validation, and testing datasets with similar distributions.</w:t>
        </w:r>
      </w:hyperlink>
    </w:p>
    <w:p w14:paraId="1FBF491F" w14:textId="3C74492E" w:rsidR="00285CE9" w:rsidRDefault="00F7527F">
      <w:pPr>
        <w:pStyle w:val="TOC1"/>
        <w:rPr>
          <w:rFonts w:asciiTheme="minorHAnsi" w:eastAsiaTheme="minorEastAsia" w:hAnsiTheme="minorHAnsi" w:cstheme="minorBidi"/>
          <w:b w:val="0"/>
          <w:szCs w:val="22"/>
        </w:rPr>
      </w:pPr>
      <w:hyperlink w:anchor="_Toc111218986" w:history="1">
        <w:r w:rsidR="00285CE9" w:rsidRPr="00890156">
          <w:rPr>
            <w:rStyle w:val="Hyperlink"/>
          </w:rPr>
          <w:t>Proposal 7</w:t>
        </w:r>
        <w:r w:rsidR="00285CE9">
          <w:rPr>
            <w:rFonts w:asciiTheme="minorHAnsi" w:eastAsiaTheme="minorEastAsia" w:hAnsiTheme="minorHAnsi" w:cstheme="minorBidi"/>
            <w:b w:val="0"/>
            <w:szCs w:val="22"/>
          </w:rPr>
          <w:tab/>
        </w:r>
        <w:r w:rsidR="00285CE9" w:rsidRPr="00890156">
          <w:rPr>
            <w:rStyle w:val="Hyperlink"/>
          </w:rPr>
          <w:t>To help enable reproducibility, companies are encouraged to report relevant information about the AI/ML model architecture (e.g., academic style paper), data pre- and post-processing, loss functions, and training procedures.</w:t>
        </w:r>
      </w:hyperlink>
    </w:p>
    <w:p w14:paraId="367A9601" w14:textId="0864E0E3" w:rsidR="009F6334" w:rsidRDefault="008016E4" w:rsidP="006E1C82">
      <w:pPr>
        <w:pStyle w:val="BodyText"/>
      </w:pPr>
      <w:r>
        <w:rPr>
          <w:rFonts w:ascii="Times New Roman" w:eastAsia="Times New Roman" w:hAnsi="Times New Roman" w:cs="Times New Roman"/>
          <w:noProof/>
          <w:sz w:val="22"/>
          <w:szCs w:val="20"/>
          <w:lang w:val="en-GB" w:eastAsia="ja-JP"/>
        </w:rPr>
        <w:fldChar w:fldCharType="end"/>
      </w:r>
    </w:p>
    <w:p w14:paraId="71D79D99" w14:textId="77777777" w:rsidR="00F507D1" w:rsidRPr="00CE0424" w:rsidRDefault="00F507D1" w:rsidP="00CE0424">
      <w:pPr>
        <w:pStyle w:val="Heading1"/>
      </w:pPr>
      <w:r w:rsidRPr="00CE0424">
        <w:t>References</w:t>
      </w:r>
    </w:p>
    <w:bookmarkStart w:id="40" w:name="_Ref100575223"/>
    <w:bookmarkStart w:id="41" w:name="_Ref174151459"/>
    <w:bookmarkStart w:id="42" w:name="_Ref189809556"/>
    <w:p w14:paraId="63C793CA" w14:textId="02EFE713" w:rsidR="001930A7" w:rsidRDefault="00491BA7" w:rsidP="00053119">
      <w:pPr>
        <w:pStyle w:val="Reference"/>
      </w:pPr>
      <w:r>
        <w:fldChar w:fldCharType="begin"/>
      </w:r>
      <w:r>
        <w:instrText xml:space="preserve"> HYPERLINK "https://www.3gpp.org/ftp/tsg_ran/TSG_RAN/TSGR_94e/Docs/RP-213599.zip" </w:instrText>
      </w:r>
      <w:r>
        <w:fldChar w:fldCharType="separate"/>
      </w:r>
      <w:r w:rsidR="0063549E" w:rsidRPr="00491BA7">
        <w:rPr>
          <w:rStyle w:val="Hyperlink"/>
        </w:rPr>
        <w:t>R</w:t>
      </w:r>
      <w:r w:rsidR="00053119" w:rsidRPr="00491BA7">
        <w:rPr>
          <w:rStyle w:val="Hyperlink"/>
        </w:rPr>
        <w:t>P</w:t>
      </w:r>
      <w:r w:rsidR="0063549E" w:rsidRPr="00491BA7">
        <w:rPr>
          <w:rStyle w:val="Hyperlink"/>
        </w:rPr>
        <w:t>-2</w:t>
      </w:r>
      <w:r w:rsidR="00973FF5" w:rsidRPr="00491BA7">
        <w:rPr>
          <w:rStyle w:val="Hyperlink"/>
        </w:rPr>
        <w:t>13599</w:t>
      </w:r>
      <w:r>
        <w:fldChar w:fldCharType="end"/>
      </w:r>
      <w:r w:rsidR="0063549E" w:rsidRPr="0033664C">
        <w:t>,</w:t>
      </w:r>
      <w:r w:rsidR="00717A87" w:rsidRPr="00717A87" w:rsidDel="00491BA7">
        <w:t xml:space="preserve"> </w:t>
      </w:r>
      <w:r w:rsidR="00717A87" w:rsidRPr="00717A87">
        <w:t>Study on Artificial Intelligence (AI)/Machine Learning (ML) for NR Air Interface</w:t>
      </w:r>
      <w:r w:rsidR="0063549E">
        <w:t xml:space="preserve">, </w:t>
      </w:r>
      <w:r w:rsidR="00E52689" w:rsidRPr="00E52689">
        <w:t>Qualcomm (Moderator</w:t>
      </w:r>
      <w:r w:rsidR="00B6665E">
        <w:t>),</w:t>
      </w:r>
      <w:r w:rsidR="00B6665E" w:rsidRPr="00B6665E">
        <w:t xml:space="preserve"> RAN Meeting #94e</w:t>
      </w:r>
      <w:r w:rsidR="0063549E" w:rsidRPr="0077658E">
        <w:t xml:space="preserve">, </w:t>
      </w:r>
      <w:r w:rsidR="00F42A65" w:rsidRPr="00F42A65">
        <w:t>Dec</w:t>
      </w:r>
      <w:r w:rsidR="00F42A65">
        <w:t>ember</w:t>
      </w:r>
      <w:r w:rsidR="00F42A65" w:rsidRPr="00F42A65">
        <w:t xml:space="preserve"> 6</w:t>
      </w:r>
      <w:r w:rsidR="00F42A65">
        <w:t>th</w:t>
      </w:r>
      <w:r w:rsidR="00F42A65" w:rsidRPr="00F42A65">
        <w:t xml:space="preserve"> </w:t>
      </w:r>
      <w:r w:rsidR="00F42A65">
        <w:t>–</w:t>
      </w:r>
      <w:r w:rsidR="00F42A65" w:rsidRPr="00F42A65">
        <w:t xml:space="preserve"> 17</w:t>
      </w:r>
      <w:r w:rsidR="00F42A65">
        <w:t>th</w:t>
      </w:r>
      <w:r w:rsidR="00F42A65" w:rsidRPr="00F42A65">
        <w:t>, 2021</w:t>
      </w:r>
      <w:bookmarkEnd w:id="40"/>
    </w:p>
    <w:p w14:paraId="5CDCDDAF" w14:textId="41832F28" w:rsidR="00E727DE" w:rsidRDefault="00B07FE6" w:rsidP="00311702">
      <w:pPr>
        <w:pStyle w:val="Reference"/>
      </w:pPr>
      <w:bookmarkStart w:id="43" w:name="_Ref100061117"/>
      <w:r>
        <w:t>3GP</w:t>
      </w:r>
      <w:r w:rsidRPr="003E48FC">
        <w:t>P</w:t>
      </w:r>
      <w:r w:rsidR="00FC7D62" w:rsidRPr="003E48FC">
        <w:t xml:space="preserve"> </w:t>
      </w:r>
      <w:r w:rsidR="003E48FC" w:rsidRPr="0033664C">
        <w:t>R1-2006973</w:t>
      </w:r>
      <w:r w:rsidR="00E25D7A" w:rsidRPr="0033664C">
        <w:t>, Discussion Summary for CSI enhancements MTRP and FR1 FDD reciprocity</w:t>
      </w:r>
      <w:r w:rsidR="0033664C">
        <w:t>, Huaw</w:t>
      </w:r>
      <w:r w:rsidR="0077658E">
        <w:t>e</w:t>
      </w:r>
      <w:r w:rsidR="0033664C">
        <w:t>i</w:t>
      </w:r>
      <w:r w:rsidR="00B568D1" w:rsidRPr="00BF6F2D">
        <w:t>, RAN1#102e</w:t>
      </w:r>
      <w:r w:rsidR="00B568D1">
        <w:t>,</w:t>
      </w:r>
      <w:r w:rsidR="0077658E">
        <w:t xml:space="preserve"> </w:t>
      </w:r>
      <w:r w:rsidR="0077658E" w:rsidRPr="0077658E">
        <w:t>E-meeting, August 17th – 28th, 2020</w:t>
      </w:r>
      <w:bookmarkEnd w:id="43"/>
      <w:r w:rsidR="007040D4">
        <w:t>.</w:t>
      </w:r>
    </w:p>
    <w:p w14:paraId="18E71F7A" w14:textId="279C194D" w:rsidR="007040D4" w:rsidRPr="006A3C98" w:rsidRDefault="007040D4" w:rsidP="00311702">
      <w:pPr>
        <w:pStyle w:val="Reference"/>
      </w:pPr>
      <w:bookmarkStart w:id="44" w:name="_Ref102125847"/>
      <w:r w:rsidRPr="006B173F">
        <w:rPr>
          <w:lang w:val="en-GB" w:eastAsia="ja-JP"/>
        </w:rPr>
        <w:t>R1-2203282</w:t>
      </w:r>
      <w:r>
        <w:rPr>
          <w:lang w:val="en-GB" w:eastAsia="ja-JP"/>
        </w:rPr>
        <w:t xml:space="preserve">, Discussion on AI-CSI, Ericsson, </w:t>
      </w:r>
      <w:r w:rsidR="00922455">
        <w:rPr>
          <w:lang w:val="en-GB" w:eastAsia="ja-JP"/>
        </w:rPr>
        <w:t>3GPP TSG-RAN WG1 Meeting #109-e, May 16</w:t>
      </w:r>
      <w:r w:rsidR="00922455" w:rsidRPr="00DF3862">
        <w:rPr>
          <w:vertAlign w:val="superscript"/>
          <w:lang w:val="en-GB" w:eastAsia="ja-JP"/>
        </w:rPr>
        <w:t>th</w:t>
      </w:r>
      <w:r w:rsidR="00922455">
        <w:rPr>
          <w:lang w:val="en-GB" w:eastAsia="ja-JP"/>
        </w:rPr>
        <w:t xml:space="preserve"> – 27</w:t>
      </w:r>
      <w:r w:rsidR="00922455" w:rsidRPr="00DF3862">
        <w:rPr>
          <w:vertAlign w:val="superscript"/>
          <w:lang w:val="en-GB" w:eastAsia="ja-JP"/>
        </w:rPr>
        <w:t>th</w:t>
      </w:r>
      <w:r w:rsidR="00922455">
        <w:rPr>
          <w:lang w:val="en-GB" w:eastAsia="ja-JP"/>
        </w:rPr>
        <w:t xml:space="preserve"> 2022.</w:t>
      </w:r>
      <w:bookmarkEnd w:id="44"/>
    </w:p>
    <w:p w14:paraId="59EFF954" w14:textId="1803E7B2" w:rsidR="006A3C98" w:rsidRPr="00BF6F2D" w:rsidRDefault="006A3C98" w:rsidP="003B2FF6">
      <w:pPr>
        <w:pStyle w:val="Reference"/>
      </w:pPr>
      <w:bookmarkStart w:id="45" w:name="_Ref110980020"/>
      <w:r>
        <w:t>R1-2205492</w:t>
      </w:r>
      <w:r w:rsidR="00D60F11">
        <w:t xml:space="preserve">, </w:t>
      </w:r>
      <w:r w:rsidR="00D60F11" w:rsidRPr="00D60F11">
        <w:t>Summary#5 of [109-e-R18-AI/ML-03]</w:t>
      </w:r>
      <w:r w:rsidR="00D60F11" w:rsidRPr="00D60F11">
        <w:tab/>
        <w:t>Moderator (Huawei)</w:t>
      </w:r>
      <w:r w:rsidR="003B2FF6">
        <w:t xml:space="preserve">, </w:t>
      </w:r>
      <w:r w:rsidR="003B2FF6">
        <w:rPr>
          <w:lang w:val="en-GB" w:eastAsia="ja-JP"/>
        </w:rPr>
        <w:t>3GPP TSG-RAN WG1 Meeting #109-e, May 16</w:t>
      </w:r>
      <w:r w:rsidR="003B2FF6" w:rsidRPr="00DF3862">
        <w:rPr>
          <w:vertAlign w:val="superscript"/>
          <w:lang w:val="en-GB" w:eastAsia="ja-JP"/>
        </w:rPr>
        <w:t>th</w:t>
      </w:r>
      <w:r w:rsidR="003B2FF6">
        <w:rPr>
          <w:lang w:val="en-GB" w:eastAsia="ja-JP"/>
        </w:rPr>
        <w:t xml:space="preserve"> – 27</w:t>
      </w:r>
      <w:r w:rsidR="003B2FF6" w:rsidRPr="00DF3862">
        <w:rPr>
          <w:vertAlign w:val="superscript"/>
          <w:lang w:val="en-GB" w:eastAsia="ja-JP"/>
        </w:rPr>
        <w:t>th</w:t>
      </w:r>
      <w:r w:rsidR="003B2FF6">
        <w:rPr>
          <w:lang w:val="en-GB" w:eastAsia="ja-JP"/>
        </w:rPr>
        <w:t xml:space="preserve"> 2022.</w:t>
      </w:r>
      <w:bookmarkEnd w:id="45"/>
    </w:p>
    <w:bookmarkEnd w:id="41"/>
    <w:bookmarkEnd w:id="42"/>
    <w:p w14:paraId="218AB67B" w14:textId="70A20F68" w:rsidR="00B404E4" w:rsidRDefault="00B404E4" w:rsidP="00B404E4">
      <w:pPr>
        <w:pStyle w:val="Heading1"/>
      </w:pPr>
      <w:r>
        <w:t>Appendix</w:t>
      </w:r>
    </w:p>
    <w:p w14:paraId="41A1D295" w14:textId="756EF8E6" w:rsidR="00BF177E" w:rsidRDefault="00BF177E" w:rsidP="00BF177E">
      <w:pPr>
        <w:pStyle w:val="Heading2"/>
      </w:pPr>
      <w:r>
        <w:t>Convolutional autoencoder (AE) for CSI compression</w:t>
      </w:r>
    </w:p>
    <w:p w14:paraId="5FFF3B80" w14:textId="152515FB" w:rsidR="00106D6C" w:rsidRDefault="00250AC3" w:rsidP="00FE071B">
      <w:pPr>
        <w:pStyle w:val="Doc-text2"/>
        <w:rPr>
          <w:lang w:val="en-AU"/>
        </w:rPr>
      </w:pPr>
      <w:r>
        <w:rPr>
          <w:lang w:val="en-AU"/>
        </w:rPr>
        <w:t xml:space="preserve">The architecture of the trained convolutional autoencoder (AE) is show </w:t>
      </w:r>
      <w:r w:rsidR="00274E29">
        <w:rPr>
          <w:lang w:val="en-AU"/>
        </w:rPr>
        <w:t xml:space="preserve">in </w:t>
      </w:r>
      <w:r w:rsidR="0027742A">
        <w:rPr>
          <w:lang w:val="en-AU"/>
        </w:rPr>
        <w:fldChar w:fldCharType="begin"/>
      </w:r>
      <w:r w:rsidR="0027742A">
        <w:rPr>
          <w:lang w:val="en-AU"/>
        </w:rPr>
        <w:instrText xml:space="preserve"> REF _Ref102125143 \h </w:instrText>
      </w:r>
      <w:r w:rsidR="0027742A">
        <w:rPr>
          <w:lang w:val="en-AU"/>
        </w:rPr>
      </w:r>
      <w:r w:rsidR="0027742A">
        <w:rPr>
          <w:lang w:val="en-AU"/>
        </w:rPr>
        <w:fldChar w:fldCharType="separate"/>
      </w:r>
      <w:r w:rsidR="00285CE9">
        <w:t xml:space="preserve">Figure </w:t>
      </w:r>
      <w:r w:rsidR="00285CE9">
        <w:rPr>
          <w:noProof/>
        </w:rPr>
        <w:t>12</w:t>
      </w:r>
      <w:r w:rsidR="0027742A">
        <w:rPr>
          <w:lang w:val="en-AU"/>
        </w:rPr>
        <w:fldChar w:fldCharType="end"/>
      </w:r>
      <w:r w:rsidR="0027742A">
        <w:rPr>
          <w:lang w:val="en-AU"/>
        </w:rPr>
        <w:t xml:space="preserve"> and </w:t>
      </w:r>
      <w:r w:rsidR="0027742A">
        <w:rPr>
          <w:lang w:val="en-AU"/>
        </w:rPr>
        <w:fldChar w:fldCharType="begin"/>
      </w:r>
      <w:r w:rsidR="0027742A">
        <w:rPr>
          <w:lang w:val="en-AU"/>
        </w:rPr>
        <w:instrText xml:space="preserve"> REF _Ref102125154 \h </w:instrText>
      </w:r>
      <w:r w:rsidR="0027742A">
        <w:rPr>
          <w:lang w:val="en-AU"/>
        </w:rPr>
      </w:r>
      <w:r w:rsidR="0027742A">
        <w:rPr>
          <w:lang w:val="en-AU"/>
        </w:rPr>
        <w:fldChar w:fldCharType="separate"/>
      </w:r>
      <w:r w:rsidR="00285CE9">
        <w:t xml:space="preserve">Figure </w:t>
      </w:r>
      <w:r w:rsidR="00285CE9">
        <w:rPr>
          <w:noProof/>
        </w:rPr>
        <w:t>13</w:t>
      </w:r>
      <w:r w:rsidR="0027742A">
        <w:rPr>
          <w:lang w:val="en-AU"/>
        </w:rPr>
        <w:fldChar w:fldCharType="end"/>
      </w:r>
      <w:r w:rsidR="00134883">
        <w:rPr>
          <w:lang w:val="en-AU"/>
        </w:rPr>
        <w:t>.</w:t>
      </w:r>
      <w:r w:rsidR="00274E29">
        <w:rPr>
          <w:lang w:val="en-AU"/>
        </w:rPr>
        <w:t xml:space="preserve"> </w:t>
      </w:r>
    </w:p>
    <w:p w14:paraId="45B324E9" w14:textId="2B12693E" w:rsidR="0066593B" w:rsidRDefault="00134883" w:rsidP="00FE071B">
      <w:pPr>
        <w:pStyle w:val="Doc-text2"/>
        <w:rPr>
          <w:lang w:val="en-AU"/>
        </w:rPr>
      </w:pPr>
      <w:r>
        <w:rPr>
          <w:lang w:val="en-AU"/>
        </w:rPr>
        <w:t>We</w:t>
      </w:r>
      <w:r w:rsidR="00CD0C3B">
        <w:rPr>
          <w:lang w:val="en-AU"/>
        </w:rPr>
        <w:t xml:space="preserve"> use </w:t>
      </w:r>
      <w:r>
        <w:rPr>
          <w:lang w:val="en-AU"/>
        </w:rPr>
        <w:t>“Type II style</w:t>
      </w:r>
      <w:r w:rsidR="00914F3C">
        <w:rPr>
          <w:lang w:val="en-AU"/>
        </w:rPr>
        <w:t>”</w:t>
      </w:r>
      <w:r w:rsidR="00396221">
        <w:rPr>
          <w:lang w:val="en-AU"/>
        </w:rPr>
        <w:t xml:space="preserve"> </w:t>
      </w:r>
      <w:r w:rsidR="00274E29">
        <w:rPr>
          <w:lang w:val="en-AU"/>
        </w:rPr>
        <w:t>pre-processing</w:t>
      </w:r>
      <w:r w:rsidR="00FE071B">
        <w:rPr>
          <w:lang w:val="en-AU"/>
        </w:rPr>
        <w:t xml:space="preserve"> </w:t>
      </w:r>
      <w:r w:rsidR="00A84D84">
        <w:rPr>
          <w:lang w:val="en-AU"/>
        </w:rPr>
        <w:t xml:space="preserve">to </w:t>
      </w:r>
      <w:r w:rsidR="00345D0F">
        <w:rPr>
          <w:lang w:val="en-AU"/>
        </w:rPr>
        <w:t xml:space="preserve">extract relevant features </w:t>
      </w:r>
      <w:r w:rsidR="00396221">
        <w:rPr>
          <w:lang w:val="en-AU"/>
        </w:rPr>
        <w:t>of the channel</w:t>
      </w:r>
      <w:r w:rsidR="00345D0F">
        <w:rPr>
          <w:lang w:val="en-AU"/>
        </w:rPr>
        <w:t xml:space="preserve"> for the AE to </w:t>
      </w:r>
      <w:r w:rsidR="009168CC">
        <w:rPr>
          <w:lang w:val="en-AU"/>
        </w:rPr>
        <w:t xml:space="preserve">compress and decompress. </w:t>
      </w:r>
      <w:r w:rsidR="00106D6C">
        <w:rPr>
          <w:lang w:val="en-AU"/>
        </w:rPr>
        <w:t xml:space="preserve">One can view </w:t>
      </w:r>
      <w:r w:rsidR="009C6939">
        <w:rPr>
          <w:lang w:val="en-AU"/>
        </w:rPr>
        <w:t>the pre-processing</w:t>
      </w:r>
      <w:r w:rsidR="00106D6C">
        <w:rPr>
          <w:lang w:val="en-AU"/>
        </w:rPr>
        <w:t xml:space="preserve"> step as a </w:t>
      </w:r>
      <w:r w:rsidR="002C19A9">
        <w:rPr>
          <w:lang w:val="en-AU"/>
        </w:rPr>
        <w:t xml:space="preserve">dimension reduction. </w:t>
      </w:r>
      <w:r w:rsidR="009168CC">
        <w:rPr>
          <w:lang w:val="en-AU"/>
        </w:rPr>
        <w:t xml:space="preserve">Specifically, </w:t>
      </w:r>
      <w:r w:rsidR="002C19A9">
        <w:rPr>
          <w:lang w:val="en-AU"/>
        </w:rPr>
        <w:t>we</w:t>
      </w:r>
      <w:r>
        <w:rPr>
          <w:lang w:val="en-AU"/>
        </w:rPr>
        <w:t xml:space="preserve"> select the</w:t>
      </w:r>
      <w:r w:rsidR="009168CC">
        <w:rPr>
          <w:lang w:val="en-AU"/>
        </w:rPr>
        <w:t xml:space="preserve"> </w:t>
      </w:r>
      <m:oMath>
        <m:r>
          <m:rPr>
            <m:sty m:val="p"/>
          </m:rPr>
          <w:rPr>
            <w:rFonts w:ascii="Cambria Math" w:hAnsi="Cambria Math"/>
          </w:rPr>
          <m:t>L = 8</m:t>
        </m:r>
      </m:oMath>
      <w:r w:rsidR="00FE071B" w:rsidRPr="004C6734">
        <w:rPr>
          <w:lang w:val="en-AU"/>
        </w:rPr>
        <w:t xml:space="preserve"> </w:t>
      </w:r>
      <w:r>
        <w:rPr>
          <w:lang w:val="en-AU"/>
        </w:rPr>
        <w:t xml:space="preserve">best </w:t>
      </w:r>
      <w:r w:rsidR="00FE071B" w:rsidRPr="004C6734">
        <w:rPr>
          <w:lang w:val="en-AU"/>
        </w:rPr>
        <w:t xml:space="preserve">spatial </w:t>
      </w:r>
      <w:r>
        <w:rPr>
          <w:lang w:val="en-AU"/>
        </w:rPr>
        <w:t xml:space="preserve">DFT </w:t>
      </w:r>
      <w:r w:rsidR="00FE071B" w:rsidRPr="004C6734">
        <w:rPr>
          <w:lang w:val="en-AU"/>
        </w:rPr>
        <w:t>beams (per polarization) of the channel</w:t>
      </w:r>
      <w:r>
        <w:rPr>
          <w:lang w:val="en-AU"/>
        </w:rPr>
        <w:t xml:space="preserve"> (</w:t>
      </w:r>
      <w:r w:rsidR="00FE071B" w:rsidRPr="004C6734">
        <w:rPr>
          <w:lang w:val="en-AU"/>
        </w:rPr>
        <w:t xml:space="preserve">i.e., </w:t>
      </w:r>
      <m:oMath>
        <m:r>
          <m:rPr>
            <m:sty m:val="p"/>
          </m:rPr>
          <w:rPr>
            <w:rFonts w:ascii="Cambria Math" w:hAnsi="Cambria Math"/>
          </w:rPr>
          <m:t>8</m:t>
        </m:r>
      </m:oMath>
      <w:r w:rsidR="00FE071B" w:rsidRPr="004C6734">
        <w:rPr>
          <w:lang w:val="en-AU"/>
        </w:rPr>
        <w:t xml:space="preserve"> orthogonal DFT basis vectors per </w:t>
      </w:r>
      <w:r w:rsidR="00FE071B" w:rsidRPr="004C6734">
        <w:rPr>
          <w:lang w:val="en-AU"/>
        </w:rPr>
        <w:lastRenderedPageBreak/>
        <w:t>polarization</w:t>
      </w:r>
      <w:r>
        <w:rPr>
          <w:lang w:val="en-AU"/>
        </w:rPr>
        <w:t>)</w:t>
      </w:r>
      <w:r w:rsidR="00FE071B" w:rsidRPr="004C6734">
        <w:rPr>
          <w:lang w:val="en-AU"/>
        </w:rPr>
        <w:t xml:space="preserve">, and </w:t>
      </w:r>
      <m:oMath>
        <m:r>
          <m:rPr>
            <m:sty m:val="p"/>
          </m:rPr>
          <w:rPr>
            <w:rFonts w:ascii="Cambria Math" w:hAnsi="Cambria Math"/>
          </w:rPr>
          <m:t>M = 16</m:t>
        </m:r>
      </m:oMath>
      <w:r w:rsidR="00FE071B" w:rsidRPr="004C6734">
        <w:rPr>
          <w:lang w:val="en-AU"/>
        </w:rPr>
        <w:t xml:space="preserve"> </w:t>
      </w:r>
      <w:r w:rsidR="004C03EB">
        <w:rPr>
          <w:lang w:val="en-AU"/>
        </w:rPr>
        <w:t xml:space="preserve">best </w:t>
      </w:r>
      <w:r w:rsidR="00FE071B" w:rsidRPr="004C6734">
        <w:rPr>
          <w:lang w:val="en-AU"/>
        </w:rPr>
        <w:t>delay taps</w:t>
      </w:r>
      <w:r>
        <w:rPr>
          <w:lang w:val="en-AU"/>
        </w:rPr>
        <w:t xml:space="preserve"> (</w:t>
      </w:r>
      <w:r w:rsidR="00FE071B" w:rsidRPr="004C6734">
        <w:rPr>
          <w:lang w:val="en-AU"/>
        </w:rPr>
        <w:t xml:space="preserve">i.e., </w:t>
      </w:r>
      <m:oMath>
        <m:r>
          <m:rPr>
            <m:sty m:val="p"/>
          </m:rPr>
          <w:rPr>
            <w:rFonts w:ascii="Cambria Math" w:hAnsi="Cambria Math"/>
          </w:rPr>
          <m:t>16</m:t>
        </m:r>
      </m:oMath>
      <w:r w:rsidR="00FE071B" w:rsidRPr="004C6734">
        <w:rPr>
          <w:lang w:val="en-AU"/>
        </w:rPr>
        <w:t xml:space="preserve"> orthogonal DFT basis vectors</w:t>
      </w:r>
      <w:r>
        <w:rPr>
          <w:lang w:val="en-AU"/>
        </w:rPr>
        <w:t>)</w:t>
      </w:r>
      <w:r w:rsidR="009168CC">
        <w:rPr>
          <w:lang w:val="en-AU"/>
        </w:rPr>
        <w:t>.</w:t>
      </w:r>
      <w:r w:rsidR="00992CB3">
        <w:rPr>
          <w:lang w:val="en-AU"/>
        </w:rPr>
        <w:t xml:space="preserve"> </w:t>
      </w:r>
      <w:r w:rsidR="00932FD0">
        <w:rPr>
          <w:lang w:val="en-AU"/>
        </w:rPr>
        <w:t xml:space="preserve">The result of this dimension reduction is a complex-float precision </w:t>
      </w:r>
      <w:r w:rsidR="00E100CE">
        <w:rPr>
          <w:lang w:val="en-AU"/>
        </w:rPr>
        <w:t xml:space="preserve">“beam-delay domain” </w:t>
      </w:r>
      <w:r w:rsidR="00A136C8">
        <w:rPr>
          <w:lang w:val="en-AU"/>
        </w:rPr>
        <w:t xml:space="preserve">tensor </w:t>
      </w:r>
      <m:oMath>
        <m:sSub>
          <m:sSubPr>
            <m:ctrlPr>
              <w:rPr>
                <w:rFonts w:ascii="Cambria Math" w:hAnsi="Cambria Math"/>
              </w:rPr>
            </m:ctrlPr>
          </m:sSubPr>
          <m:e>
            <m:r>
              <m:rPr>
                <m:sty m:val="p"/>
              </m:rPr>
              <w:rPr>
                <w:rFonts w:ascii="Cambria Math" w:hAnsi="Cambria Math"/>
              </w:rPr>
              <m:t>H</m:t>
            </m:r>
          </m:e>
          <m:sub>
            <m:r>
              <m:rPr>
                <m:nor/>
              </m:rPr>
              <m:t>model</m:t>
            </m:r>
          </m:sub>
        </m:sSub>
      </m:oMath>
      <w:r w:rsidR="00541977" w:rsidRPr="00404A2A">
        <w:rPr>
          <w:lang w:val="en-US"/>
        </w:rPr>
        <w:t xml:space="preserve"> </w:t>
      </w:r>
      <w:r w:rsidR="00AA2825">
        <w:rPr>
          <w:lang w:val="en-US"/>
        </w:rPr>
        <w:t xml:space="preserve">containing the complex </w:t>
      </w:r>
      <w:r w:rsidR="00914F3C">
        <w:rPr>
          <w:lang w:val="en-US"/>
        </w:rPr>
        <w:t>coefficients</w:t>
      </w:r>
      <w:r w:rsidR="00AA2825">
        <w:rPr>
          <w:lang w:val="en-US"/>
        </w:rPr>
        <w:t xml:space="preserve"> of the above</w:t>
      </w:r>
      <w:r w:rsidR="00914F3C">
        <w:rPr>
          <w:lang w:val="en-US"/>
        </w:rPr>
        <w:t xml:space="preserve">mentioned basis vectors. The shape of this tensor </w:t>
      </w:r>
      <w:r w:rsidR="00914F3C">
        <w:rPr>
          <w:lang w:val="en-AU"/>
        </w:rPr>
        <w:t>is</w:t>
      </w:r>
      <w:r w:rsidR="00A136C8">
        <w:rPr>
          <w:lang w:val="en-AU"/>
        </w:rPr>
        <w:t xml:space="preserve"> </w:t>
      </w:r>
      <m:oMath>
        <m:r>
          <m:rPr>
            <m:sty m:val="p"/>
          </m:rPr>
          <w:rPr>
            <w:rFonts w:ascii="Cambria Math" w:hAnsi="Cambria Math"/>
          </w:rPr>
          <m:t>4×16×16</m:t>
        </m:r>
      </m:oMath>
      <w:r w:rsidR="00106D6C" w:rsidRPr="004C6734">
        <w:rPr>
          <w:lang w:val="en-AU"/>
        </w:rPr>
        <w:t xml:space="preserve"> (</w:t>
      </w:r>
      <w:r w:rsidR="00541977">
        <w:rPr>
          <w:lang w:val="en-AU"/>
        </w:rPr>
        <w:t xml:space="preserve">= </w:t>
      </w:r>
      <m:oMath>
        <m:r>
          <m:rPr>
            <m:sty m:val="p"/>
          </m:rPr>
          <w:rPr>
            <w:rFonts w:ascii="Cambria Math" w:hAnsi="Cambria Math"/>
          </w:rPr>
          <m:t>K×2L×M</m:t>
        </m:r>
      </m:oMath>
      <w:r w:rsidR="00106D6C" w:rsidRPr="004C6734">
        <w:rPr>
          <w:lang w:val="en-AU"/>
        </w:rPr>
        <w:t>).</w:t>
      </w:r>
    </w:p>
    <w:p w14:paraId="678838D7" w14:textId="050B1598" w:rsidR="0066593B" w:rsidRDefault="0066593B" w:rsidP="00FE071B">
      <w:pPr>
        <w:pStyle w:val="Doc-text2"/>
        <w:rPr>
          <w:lang w:val="en-AU"/>
        </w:rPr>
      </w:pPr>
      <w:r>
        <w:rPr>
          <w:lang w:val="en-AU"/>
        </w:rPr>
        <w:t xml:space="preserve">Note: The DFT basis </w:t>
      </w:r>
      <w:r w:rsidR="001F16C0">
        <w:rPr>
          <w:lang w:val="en-AU"/>
        </w:rPr>
        <w:t>of</w:t>
      </w:r>
      <w:r>
        <w:rPr>
          <w:lang w:val="en-AU"/>
        </w:rPr>
        <w:t xml:space="preserve"> the spatial domain beams</w:t>
      </w:r>
      <w:r w:rsidRPr="003450F1">
        <w:rPr>
          <w:lang w:val="en-AU"/>
        </w:rPr>
        <w:t xml:space="preserve"> </w:t>
      </w:r>
      <w:r>
        <w:rPr>
          <w:lang w:val="en-AU"/>
        </w:rPr>
        <w:t xml:space="preserve">are </w:t>
      </w:r>
      <w:r w:rsidR="001F16C0">
        <w:rPr>
          <w:lang w:val="en-AU"/>
        </w:rPr>
        <w:t xml:space="preserve">include a </w:t>
      </w:r>
      <w:r>
        <w:rPr>
          <w:lang w:val="en-AU"/>
        </w:rPr>
        <w:t xml:space="preserve">2D rotation of the oversampling pair </w:t>
      </w:r>
      <w:r>
        <w:t>(</w:t>
      </w:r>
      <m:oMath>
        <m:sSub>
          <m:sSubPr>
            <m:ctrlPr>
              <w:rPr>
                <w:rFonts w:ascii="Cambria Math" w:hAnsi="Cambria Math"/>
              </w:rPr>
            </m:ctrlPr>
          </m:sSubPr>
          <m:e>
            <m:r>
              <m:rPr>
                <m:sty m:val="p"/>
              </m:rPr>
              <w:rPr>
                <w:rFonts w:ascii="Cambria Math" w:hAnsi="Cambria Math"/>
              </w:rPr>
              <m:t>o</m:t>
            </m:r>
          </m:e>
          <m:sub>
            <m:r>
              <m:rPr>
                <m:sty m:val="p"/>
              </m:rPr>
              <w:rPr>
                <w:rFonts w:ascii="Cambria Math" w:hAnsi="Cambria Math"/>
              </w:rPr>
              <m:t>1</m:t>
            </m:r>
          </m:sub>
        </m:sSub>
        <m:r>
          <m:rPr>
            <m:sty m:val="p"/>
          </m:rPr>
          <w:rPr>
            <w:rFonts w:ascii="Cambria Math" w:hAnsi="Cambria Math"/>
          </w:rPr>
          <m:t>∊{1,…</m:t>
        </m:r>
        <m:sSub>
          <m:sSubPr>
            <m:ctrlPr>
              <w:rPr>
                <w:rFonts w:ascii="Cambria Math" w:hAnsi="Cambria Math"/>
              </w:rPr>
            </m:ctrlPr>
          </m:sSubPr>
          <m:e>
            <m:r>
              <m:rPr>
                <m:sty m:val="p"/>
              </m:rPr>
              <w:rPr>
                <w:rFonts w:ascii="Cambria Math" w:hAnsi="Cambria Math"/>
              </w:rPr>
              <m:t>O</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o</m:t>
            </m:r>
          </m:e>
          <m:sub>
            <m:r>
              <m:rPr>
                <m:sty m:val="p"/>
              </m:rPr>
              <w:rPr>
                <w:rFonts w:ascii="Cambria Math" w:hAnsi="Cambria Math"/>
              </w:rPr>
              <m:t>2</m:t>
            </m:r>
          </m:sub>
        </m:sSub>
        <m:r>
          <m:rPr>
            <m:sty m:val="p"/>
          </m:rPr>
          <w:rPr>
            <w:rFonts w:ascii="Cambria Math" w:hAnsi="Cambria Math"/>
          </w:rPr>
          <m:t>∊{1,…</m:t>
        </m:r>
        <m:sSub>
          <m:sSubPr>
            <m:ctrlPr>
              <w:rPr>
                <w:rFonts w:ascii="Cambria Math" w:hAnsi="Cambria Math"/>
              </w:rPr>
            </m:ctrlPr>
          </m:sSubPr>
          <m:e>
            <m:r>
              <m:rPr>
                <m:sty m:val="p"/>
              </m:rPr>
              <w:rPr>
                <w:rFonts w:ascii="Cambria Math" w:hAnsi="Cambria Math"/>
              </w:rPr>
              <m:t>O</m:t>
            </m:r>
          </m:e>
          <m:sub>
            <m:r>
              <m:rPr>
                <m:sty m:val="p"/>
              </m:rPr>
              <w:rPr>
                <w:rFonts w:ascii="Cambria Math" w:hAnsi="Cambria Math"/>
              </w:rPr>
              <m:t>2</m:t>
            </m:r>
          </m:sub>
        </m:sSub>
        <m:r>
          <m:rPr>
            <m:sty m:val="p"/>
          </m:rPr>
          <w:rPr>
            <w:rFonts w:ascii="Cambria Math" w:hAnsi="Cambria Math"/>
          </w:rPr>
          <m:t>}</m:t>
        </m:r>
      </m:oMath>
      <w:r>
        <w:t>)</w:t>
      </w:r>
      <w:r>
        <w:rPr>
          <w:lang w:val="en-AU"/>
        </w:rPr>
        <w:t xml:space="preserve">, where the oversampling factor in both horizontal and vertical domain are taken as </w:t>
      </w:r>
      <w:r>
        <w:t>(</w:t>
      </w:r>
      <m:oMath>
        <m:sSub>
          <m:sSubPr>
            <m:ctrlPr>
              <w:rPr>
                <w:rFonts w:ascii="Cambria Math" w:hAnsi="Cambria Math"/>
              </w:rPr>
            </m:ctrlPr>
          </m:sSubPr>
          <m:e>
            <m:r>
              <m:rPr>
                <m:sty m:val="p"/>
              </m:rPr>
              <w:rPr>
                <w:rFonts w:ascii="Cambria Math" w:hAnsi="Cambria Math"/>
              </w:rPr>
              <m:t>O</m:t>
            </m:r>
          </m:e>
          <m:sub>
            <m:r>
              <m:rPr>
                <m:sty m:val="p"/>
              </m:rPr>
              <w:rPr>
                <w:rFonts w:ascii="Cambria Math" w:hAnsi="Cambria Math"/>
              </w:rPr>
              <m:t>1</m:t>
            </m:r>
          </m:sub>
        </m:sSub>
        <m:r>
          <m:rPr>
            <m:sty m:val="p"/>
          </m:rPr>
          <w:rPr>
            <w:rFonts w:ascii="Cambria Math" w:hAnsi="Cambria Math"/>
          </w:rPr>
          <m:t xml:space="preserve">=4, </m:t>
        </m:r>
        <m:sSub>
          <m:sSubPr>
            <m:ctrlPr>
              <w:rPr>
                <w:rFonts w:ascii="Cambria Math" w:hAnsi="Cambria Math"/>
              </w:rPr>
            </m:ctrlPr>
          </m:sSubPr>
          <m:e>
            <m:r>
              <m:rPr>
                <m:sty m:val="p"/>
              </m:rPr>
              <w:rPr>
                <w:rFonts w:ascii="Cambria Math" w:hAnsi="Cambria Math"/>
              </w:rPr>
              <m:t>O</m:t>
            </m:r>
          </m:e>
          <m:sub>
            <m:r>
              <m:rPr>
                <m:sty m:val="p"/>
              </m:rPr>
              <w:rPr>
                <w:rFonts w:ascii="Cambria Math" w:hAnsi="Cambria Math"/>
              </w:rPr>
              <m:t>2</m:t>
            </m:r>
          </m:sub>
        </m:sSub>
        <m:r>
          <m:rPr>
            <m:sty m:val="p"/>
          </m:rPr>
          <w:rPr>
            <w:rFonts w:ascii="Cambria Math" w:hAnsi="Cambria Math"/>
          </w:rPr>
          <m:t>=4</m:t>
        </m:r>
      </m:oMath>
      <w:r>
        <w:t>).</w:t>
      </w:r>
      <w:r>
        <w:rPr>
          <w:lang w:val="en-AU"/>
        </w:rPr>
        <w:t xml:space="preserve"> Moreover, </w:t>
      </w:r>
      <w:r w:rsidR="00DA1B44">
        <w:rPr>
          <w:lang w:val="en-AU"/>
        </w:rPr>
        <w:t>we use the</w:t>
      </w:r>
      <w:r>
        <w:rPr>
          <w:lang w:val="en-AU"/>
        </w:rPr>
        <w:t xml:space="preserve"> same 8 DFT basis vectors for both polarizations.</w:t>
      </w:r>
    </w:p>
    <w:p w14:paraId="0E3061B1" w14:textId="3558526E" w:rsidR="002512D3" w:rsidRDefault="002512D3" w:rsidP="00FE071B">
      <w:pPr>
        <w:pStyle w:val="Doc-text2"/>
        <w:rPr>
          <w:lang w:val="en-AU"/>
        </w:rPr>
      </w:pPr>
      <w:r>
        <w:rPr>
          <w:lang w:val="en-AU"/>
        </w:rPr>
        <w:t>The</w:t>
      </w:r>
      <w:r w:rsidR="0037401C">
        <w:rPr>
          <w:lang w:val="en-AU"/>
        </w:rPr>
        <w:t xml:space="preserve"> Type II </w:t>
      </w:r>
      <w:r w:rsidR="00653CFD">
        <w:rPr>
          <w:lang w:val="en-AU"/>
        </w:rPr>
        <w:t>pre-processing</w:t>
      </w:r>
      <w:r w:rsidR="0037401C">
        <w:rPr>
          <w:lang w:val="en-AU"/>
        </w:rPr>
        <w:t xml:space="preserve"> step is quite useful because it </w:t>
      </w:r>
      <w:r w:rsidR="00653CFD">
        <w:rPr>
          <w:lang w:val="en-AU"/>
        </w:rPr>
        <w:t>loses</w:t>
      </w:r>
      <w:r w:rsidR="0037401C">
        <w:rPr>
          <w:lang w:val="en-AU"/>
        </w:rPr>
        <w:t xml:space="preserve"> little relevant information for the MU-MIMO scheduler (see below), and it allows the AE to be rather agnostic to </w:t>
      </w:r>
      <w:r w:rsidR="00B24461">
        <w:rPr>
          <w:lang w:val="en-AU"/>
        </w:rPr>
        <w:t xml:space="preserve">the system configuration (e.g., bandwidth) and antenna configurations. </w:t>
      </w:r>
    </w:p>
    <w:p w14:paraId="2D4148A3" w14:textId="214A2186" w:rsidR="006E7782" w:rsidRDefault="00992CB3" w:rsidP="00FE071B">
      <w:pPr>
        <w:pStyle w:val="Doc-text2"/>
        <w:rPr>
          <w:lang w:val="en-AU"/>
        </w:rPr>
      </w:pPr>
      <w:r>
        <w:rPr>
          <w:lang w:val="en-AU"/>
        </w:rPr>
        <w:t xml:space="preserve">The </w:t>
      </w:r>
      <w:r w:rsidR="000704DE">
        <w:rPr>
          <w:lang w:val="en-AU"/>
        </w:rPr>
        <w:t xml:space="preserve">float-precision </w:t>
      </w:r>
      <w:r>
        <w:rPr>
          <w:lang w:val="en-AU"/>
        </w:rPr>
        <w:t xml:space="preserve">complex-valued coefficients of these basis vectors are passed to the convolutional AE, which </w:t>
      </w:r>
      <w:r w:rsidR="000704DE">
        <w:rPr>
          <w:lang w:val="en-AU"/>
        </w:rPr>
        <w:t>compresses them to a finite number of bits (see below).</w:t>
      </w:r>
    </w:p>
    <w:p w14:paraId="78024242" w14:textId="426F8DC8" w:rsidR="00FE071B" w:rsidRPr="00E14BA7" w:rsidRDefault="00FE071B" w:rsidP="00FE071B">
      <w:pPr>
        <w:pStyle w:val="Doc-text2"/>
      </w:pPr>
      <w:r>
        <w:rPr>
          <w:lang w:val="en-AU"/>
        </w:rPr>
        <w:t>The UE signals in the UCI the selected oversampling pair as (</w:t>
      </w:r>
      <m:oMath>
        <m:sSub>
          <m:sSubPr>
            <m:ctrlPr>
              <w:rPr>
                <w:rFonts w:ascii="Cambria Math" w:hAnsi="Cambria Math"/>
              </w:rPr>
            </m:ctrlPr>
          </m:sSubPr>
          <m:e>
            <m:r>
              <m:rPr>
                <m:sty m:val="p"/>
              </m:rPr>
              <w:rPr>
                <w:rFonts w:ascii="Cambria Math" w:hAnsi="Cambria Math"/>
              </w:rPr>
              <m:t>o</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o</m:t>
            </m:r>
          </m:e>
          <m:sub>
            <m:r>
              <m:rPr>
                <m:sty m:val="p"/>
              </m:rPr>
              <w:rPr>
                <w:rFonts w:ascii="Cambria Math" w:hAnsi="Cambria Math"/>
              </w:rPr>
              <m:t>2</m:t>
            </m:r>
          </m:sub>
        </m:sSub>
      </m:oMath>
      <w:r>
        <w:t>)</w:t>
      </w:r>
      <w:r>
        <w:rPr>
          <w:lang w:val="en-AU"/>
        </w:rPr>
        <w:t xml:space="preserve"> with </w:t>
      </w:r>
      <m:oMath>
        <m:sSub>
          <m:sSubPr>
            <m:ctrlPr>
              <w:rPr>
                <w:rFonts w:ascii="Cambria Math" w:hAnsi="Cambria Math"/>
              </w:rPr>
            </m:ctrlPr>
          </m:sSubPr>
          <m:e>
            <m:r>
              <m:rPr>
                <m:sty m:val="p"/>
              </m:rPr>
              <w:rPr>
                <w:rFonts w:ascii="Cambria Math" w:hAnsi="Cambria Math"/>
              </w:rPr>
              <m:t>b</m:t>
            </m:r>
          </m:e>
          <m:sub>
            <m:r>
              <m:rPr>
                <m:nor/>
              </m:rPr>
              <m:t>os</m:t>
            </m:r>
          </m:sub>
        </m:sSub>
        <m:r>
          <m:rPr>
            <m:sty m:val="p"/>
          </m:rPr>
          <w:rPr>
            <w:rFonts w:ascii="Cambria Math" w:hAnsi="Cambria Math"/>
          </w:rPr>
          <m:t>=4</m:t>
        </m:r>
      </m:oMath>
      <w:r>
        <w:t xml:space="preserve"> bits</w:t>
      </w:r>
      <w:r>
        <w:rPr>
          <w:lang w:val="en-US"/>
        </w:rPr>
        <w:t xml:space="preserve"> to the gNB</w:t>
      </w:r>
      <w:r>
        <w:t xml:space="preserve">. </w:t>
      </w:r>
      <w:r w:rsidRPr="004C6734">
        <w:rPr>
          <w:lang w:val="en-AU"/>
        </w:rPr>
        <w:t xml:space="preserve">The </w:t>
      </w:r>
      <m:oMath>
        <m:r>
          <m:rPr>
            <m:sty m:val="p"/>
          </m:rPr>
          <w:rPr>
            <w:rFonts w:ascii="Cambria Math" w:hAnsi="Cambria Math"/>
          </w:rPr>
          <m:t>8</m:t>
        </m:r>
      </m:oMath>
      <w:r w:rsidRPr="004C6734">
        <w:rPr>
          <w:lang w:val="en-AU"/>
        </w:rPr>
        <w:t xml:space="preserve"> orth</w:t>
      </w:r>
      <w:proofErr w:type="spellStart"/>
      <w:r w:rsidRPr="004C6734">
        <w:rPr>
          <w:lang w:val="en-AU"/>
        </w:rPr>
        <w:t>ogonal</w:t>
      </w:r>
      <w:proofErr w:type="spellEnd"/>
      <w:r w:rsidRPr="004C6734">
        <w:rPr>
          <w:lang w:val="en-AU"/>
        </w:rPr>
        <w:t xml:space="preserve"> DFT basis vectors per polarization for spatial beams and </w:t>
      </w:r>
      <m:oMath>
        <m:r>
          <m:rPr>
            <m:sty m:val="p"/>
          </m:rPr>
          <w:rPr>
            <w:rFonts w:ascii="Cambria Math" w:hAnsi="Cambria Math"/>
          </w:rPr>
          <m:t>16</m:t>
        </m:r>
      </m:oMath>
      <w:r w:rsidRPr="004C6734">
        <w:rPr>
          <w:lang w:val="en-AU"/>
        </w:rPr>
        <w:t xml:space="preserve"> orthogonal DFT basis vectors for delay-taps can be encoded using </w:t>
      </w:r>
      <m:oMath>
        <m:sSub>
          <m:sSubPr>
            <m:ctrlPr>
              <w:rPr>
                <w:rFonts w:ascii="Cambria Math" w:hAnsi="Cambria Math"/>
              </w:rPr>
            </m:ctrlPr>
          </m:sSubPr>
          <m:e>
            <m:r>
              <m:rPr>
                <m:sty m:val="p"/>
              </m:rPr>
              <w:rPr>
                <w:rFonts w:ascii="Cambria Math" w:hAnsi="Cambria Math"/>
              </w:rPr>
              <m:t>b</m:t>
            </m:r>
          </m:e>
          <m:sub>
            <m:r>
              <m:rPr>
                <m:nor/>
              </m:rPr>
              <m:t>model</m:t>
            </m:r>
          </m:sub>
        </m:sSub>
        <m:r>
          <m:rPr>
            <m:sty m:val="p"/>
          </m:rPr>
          <w:rPr>
            <w:rFonts w:ascii="Cambria Math" w:hAnsi="Cambria Math"/>
          </w:rPr>
          <m:t>= </m:t>
        </m:r>
        <m:d>
          <m:dPr>
            <m:begChr m:val="⌈"/>
            <m:endChr m:val="⌉"/>
            <m:ctrlPr>
              <w:rPr>
                <w:rFonts w:ascii="Cambria Math" w:hAnsi="Cambria Math"/>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Sup>
                  <m:sSubSupPr>
                    <m:ctrlPr>
                      <w:rPr>
                        <w:rFonts w:ascii="Cambria Math" w:hAnsi="Cambria Math"/>
                      </w:rPr>
                    </m:ctrlPr>
                  </m:sSubSupPr>
                  <m:e>
                    <m:r>
                      <m:rPr>
                        <m:sty m:val="p"/>
                      </m:rPr>
                      <w:rPr>
                        <w:rFonts w:ascii="Cambria Math" w:hAnsi="Cambria Math"/>
                      </w:rPr>
                      <m:t>C</m:t>
                    </m:r>
                  </m:e>
                  <m:sub>
                    <m:r>
                      <m:rPr>
                        <m:sty m:val="p"/>
                      </m:rPr>
                      <w:rPr>
                        <w:rFonts w:ascii="Cambria Math" w:hAnsi="Cambria Math"/>
                      </w:rPr>
                      <m:t>8</m:t>
                    </m:r>
                  </m:sub>
                  <m:sup>
                    <m:r>
                      <m:rPr>
                        <m:sty m:val="p"/>
                      </m:rPr>
                      <w:rPr>
                        <w:rFonts w:ascii="Cambria Math" w:hAnsi="Cambria Math"/>
                      </w:rPr>
                      <m:t>16</m:t>
                    </m:r>
                  </m:sup>
                </m:sSubSup>
              </m:e>
            </m:func>
          </m:e>
        </m:d>
        <m:r>
          <m:rPr>
            <m:sty m:val="p"/>
          </m:rPr>
          <w:rPr>
            <w:rFonts w:ascii="Cambria Math" w:hAnsi="Cambria Math"/>
          </w:rPr>
          <m:t>+ </m:t>
        </m:r>
        <m:d>
          <m:dPr>
            <m:begChr m:val="⌈"/>
            <m:endChr m:val="⌉"/>
            <m:ctrlPr>
              <w:rPr>
                <w:rFonts w:ascii="Cambria Math" w:hAnsi="Cambria Math"/>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Sup>
                  <m:sSubSupPr>
                    <m:ctrlPr>
                      <w:rPr>
                        <w:rFonts w:ascii="Cambria Math" w:hAnsi="Cambria Math"/>
                      </w:rPr>
                    </m:ctrlPr>
                  </m:sSubSupPr>
                  <m:e>
                    <m:r>
                      <m:rPr>
                        <m:sty m:val="p"/>
                      </m:rPr>
                      <w:rPr>
                        <w:rFonts w:ascii="Cambria Math" w:hAnsi="Cambria Math"/>
                      </w:rPr>
                      <m:t>C</m:t>
                    </m:r>
                  </m:e>
                  <m:sub>
                    <m:r>
                      <m:rPr>
                        <m:sty m:val="p"/>
                      </m:rPr>
                      <w:rPr>
                        <w:rFonts w:ascii="Cambria Math" w:hAnsi="Cambria Math"/>
                      </w:rPr>
                      <m:t>16</m:t>
                    </m:r>
                  </m:sub>
                  <m:sup>
                    <m:r>
                      <m:rPr>
                        <m:sty m:val="p"/>
                      </m:rPr>
                      <w:rPr>
                        <w:rFonts w:ascii="Cambria Math" w:hAnsi="Cambria Math"/>
                      </w:rPr>
                      <m:t>104</m:t>
                    </m:r>
                  </m:sup>
                </m:sSubSup>
              </m:e>
            </m:func>
          </m:e>
        </m:d>
        <m:r>
          <m:rPr>
            <m:sty m:val="p"/>
          </m:rPr>
          <w:rPr>
            <w:rFonts w:ascii="Cambria Math" w:hAnsi="Cambria Math"/>
          </w:rPr>
          <m:t>=76</m:t>
        </m:r>
      </m:oMath>
      <w:r w:rsidRPr="004C6734">
        <w:t xml:space="preserve"> bits, </w:t>
      </w:r>
      <w:r w:rsidR="009D0E58" w:rsidRPr="009D0E58">
        <w:rPr>
          <w:lang w:val="en-US"/>
        </w:rPr>
        <w:t>since</w:t>
      </w:r>
      <w:r w:rsidRPr="004C6734">
        <w:t xml:space="preserve"> same spatial beams </w:t>
      </w:r>
      <w:r w:rsidR="00B86129" w:rsidRPr="00B86129">
        <w:rPr>
          <w:lang w:val="en-US"/>
        </w:rPr>
        <w:t xml:space="preserve">are </w:t>
      </w:r>
      <w:r w:rsidR="00B86129">
        <w:rPr>
          <w:lang w:val="en-US"/>
        </w:rPr>
        <w:t>used for both</w:t>
      </w:r>
      <w:r w:rsidR="00E14BA7" w:rsidRPr="00E14BA7">
        <w:rPr>
          <w:lang w:val="en-US"/>
        </w:rPr>
        <w:t xml:space="preserve"> </w:t>
      </w:r>
      <w:r w:rsidRPr="004C6734">
        <w:t>polarization</w:t>
      </w:r>
      <w:r w:rsidR="00B86129" w:rsidRPr="00B86129">
        <w:rPr>
          <w:lang w:val="en-US"/>
        </w:rPr>
        <w:t>s</w:t>
      </w:r>
      <w:r w:rsidRPr="004C6734">
        <w:t xml:space="preserve">. </w:t>
      </w:r>
      <w:r w:rsidRPr="004C6734">
        <w:rPr>
          <w:lang w:val="en-AU"/>
        </w:rPr>
        <w:t xml:space="preserve">The beam-delay domain channel </w:t>
      </w:r>
      <m:oMath>
        <m:sSub>
          <m:sSubPr>
            <m:ctrlPr>
              <w:rPr>
                <w:rFonts w:ascii="Cambria Math" w:hAnsi="Cambria Math"/>
              </w:rPr>
            </m:ctrlPr>
          </m:sSubPr>
          <m:e>
            <m:r>
              <m:rPr>
                <m:sty m:val="p"/>
              </m:rPr>
              <w:rPr>
                <w:rFonts w:ascii="Cambria Math" w:hAnsi="Cambria Math"/>
              </w:rPr>
              <m:t>H</m:t>
            </m:r>
          </m:e>
          <m:sub>
            <m:r>
              <m:rPr>
                <m:nor/>
              </m:rPr>
              <m:t>model</m:t>
            </m:r>
          </m:sub>
        </m:sSub>
      </m:oMath>
      <w:r w:rsidRPr="004C6734">
        <w:t xml:space="preserve"> is </w:t>
      </w:r>
      <w:r>
        <w:t xml:space="preserve">normalized and </w:t>
      </w:r>
      <w:r w:rsidRPr="004C6734">
        <w:t xml:space="preserve">given as input to the AE, which generates a channel representation in latent space with </w:t>
      </w:r>
      <w:r>
        <w:t>96</w:t>
      </w:r>
      <w:r w:rsidRPr="004C6734">
        <w:t xml:space="preserve"> units</w:t>
      </w:r>
      <w:r>
        <w:t>, with compression or 0.0938</w:t>
      </w:r>
      <w:r w:rsidR="00EE364F" w:rsidRPr="00EE364F">
        <w:rPr>
          <w:lang w:val="en-US"/>
        </w:rPr>
        <w:t>. E</w:t>
      </w:r>
      <w:r w:rsidRPr="004C6734">
        <w:t>ach</w:t>
      </w:r>
      <w:r w:rsidR="00EE364F" w:rsidRPr="00EE364F">
        <w:rPr>
          <w:lang w:val="en-US"/>
        </w:rPr>
        <w:t xml:space="preserve"> complex</w:t>
      </w:r>
      <w:r w:rsidR="00EE364F">
        <w:rPr>
          <w:lang w:val="en-US"/>
        </w:rPr>
        <w:t xml:space="preserve">-valued latent space </w:t>
      </w:r>
      <w:r w:rsidR="00765467">
        <w:rPr>
          <w:lang w:val="en-US"/>
        </w:rPr>
        <w:t>variable</w:t>
      </w:r>
      <w:r w:rsidRPr="004C6734">
        <w:t xml:space="preserve"> is encoded using </w:t>
      </w:r>
      <m:oMath>
        <m:r>
          <m:rPr>
            <m:sty m:val="p"/>
          </m:rPr>
          <w:rPr>
            <w:rFonts w:ascii="Cambria Math" w:hAnsi="Cambria Math"/>
          </w:rPr>
          <m:t>4</m:t>
        </m:r>
      </m:oMath>
      <w:r w:rsidRPr="004C6734">
        <w:t xml:space="preserve"> bits</w:t>
      </w:r>
      <w:r w:rsidR="00765467" w:rsidRPr="00765467">
        <w:rPr>
          <w:lang w:val="en-US"/>
        </w:rPr>
        <w:t xml:space="preserve"> </w:t>
      </w:r>
      <w:r w:rsidR="00765467">
        <w:rPr>
          <w:lang w:val="en-US"/>
        </w:rPr>
        <w:t>(2 bits each for the real and 2 imaginary components)</w:t>
      </w:r>
      <w:r w:rsidRPr="004C6734">
        <w:t xml:space="preserve">, generating </w:t>
      </w:r>
      <m:oMath>
        <m:sSub>
          <m:sSubPr>
            <m:ctrlPr>
              <w:rPr>
                <w:rFonts w:ascii="Cambria Math" w:hAnsi="Cambria Math"/>
              </w:rPr>
            </m:ctrlPr>
          </m:sSubPr>
          <m:e>
            <m:r>
              <m:rPr>
                <m:sty m:val="p"/>
              </m:rPr>
              <w:rPr>
                <w:rFonts w:ascii="Cambria Math" w:hAnsi="Cambria Math"/>
              </w:rPr>
              <m:t>b</m:t>
            </m:r>
          </m:e>
          <m:sub>
            <m:r>
              <m:rPr>
                <m:nor/>
              </m:rPr>
              <m:t>AE</m:t>
            </m:r>
          </m:sub>
        </m:sSub>
        <m:r>
          <m:rPr>
            <m:sty m:val="p"/>
          </m:rPr>
          <w:rPr>
            <w:rFonts w:ascii="Cambria Math" w:hAnsi="Cambria Math"/>
          </w:rPr>
          <m:t>= 384</m:t>
        </m:r>
      </m:oMath>
      <w:r w:rsidRPr="004C6734">
        <w:t xml:space="preserve"> bits at the output of the encoder.</w:t>
      </w:r>
    </w:p>
    <w:p w14:paraId="48FBB0FD" w14:textId="52725B14" w:rsidR="00624FB9" w:rsidRDefault="004F04BC" w:rsidP="00FE071B">
      <w:pPr>
        <w:pStyle w:val="Doc-text2"/>
        <w:rPr>
          <w:lang w:val="en-US"/>
        </w:rPr>
      </w:pPr>
      <w:r w:rsidRPr="00AB353A">
        <w:rPr>
          <w:lang w:val="en-US"/>
        </w:rPr>
        <w:t>T</w:t>
      </w:r>
      <w:r w:rsidR="00FE071B" w:rsidRPr="004C6734">
        <w:t xml:space="preserve">he total bits required is </w:t>
      </w:r>
      <m:oMath>
        <m:sSub>
          <m:sSubPr>
            <m:ctrlPr>
              <w:rPr>
                <w:rFonts w:ascii="Cambria Math" w:hAnsi="Cambria Math"/>
              </w:rPr>
            </m:ctrlPr>
          </m:sSubPr>
          <m:e>
            <m:r>
              <m:rPr>
                <m:sty m:val="p"/>
              </m:rPr>
              <w:rPr>
                <w:rFonts w:ascii="Cambria Math" w:hAnsi="Cambria Math"/>
              </w:rPr>
              <m:t>b</m:t>
            </m:r>
          </m:e>
          <m:sub>
            <m:r>
              <m:rPr>
                <m:nor/>
              </m:rPr>
              <m:t>model</m:t>
            </m:r>
          </m:sub>
        </m:sSub>
        <m:r>
          <m:rPr>
            <m:sty m:val="p"/>
          </m:rPr>
          <w:rPr>
            <w:rFonts w:ascii="Cambria Math" w:hAnsi="Cambria Math"/>
          </w:rPr>
          <m:t>+ </m:t>
        </m:r>
        <m:sSub>
          <m:sSubPr>
            <m:ctrlPr>
              <w:rPr>
                <w:rFonts w:ascii="Cambria Math" w:hAnsi="Cambria Math"/>
              </w:rPr>
            </m:ctrlPr>
          </m:sSubPr>
          <m:e>
            <m:r>
              <m:rPr>
                <m:sty m:val="p"/>
              </m:rPr>
              <w:rPr>
                <w:rFonts w:ascii="Cambria Math" w:hAnsi="Cambria Math"/>
              </w:rPr>
              <m:t>b</m:t>
            </m:r>
          </m:e>
          <m:sub>
            <m:r>
              <m:rPr>
                <m:nor/>
              </m:rPr>
              <m:t>os</m:t>
            </m:r>
          </m:sub>
        </m:sSub>
        <m:r>
          <m:rPr>
            <m:sty m:val="p"/>
          </m:rPr>
          <w:rPr>
            <w:rFonts w:ascii="Cambria Math" w:hAnsi="Cambria Math"/>
          </w:rPr>
          <m:t>+ </m:t>
        </m:r>
        <m:sSub>
          <m:sSubPr>
            <m:ctrlPr>
              <w:rPr>
                <w:rFonts w:ascii="Cambria Math" w:hAnsi="Cambria Math"/>
              </w:rPr>
            </m:ctrlPr>
          </m:sSubPr>
          <m:e>
            <m:r>
              <m:rPr>
                <m:sty m:val="p"/>
              </m:rPr>
              <w:rPr>
                <w:rFonts w:ascii="Cambria Math" w:hAnsi="Cambria Math"/>
              </w:rPr>
              <m:t>b</m:t>
            </m:r>
          </m:e>
          <m:sub>
            <m:r>
              <m:rPr>
                <m:nor/>
              </m:rPr>
              <m:t>AE</m:t>
            </m:r>
            <m:r>
              <m:rPr>
                <m:nor/>
              </m:rPr>
              <w:rPr>
                <w:rFonts w:ascii="Cambria Math"/>
              </w:rPr>
              <m:t xml:space="preserve"> </m:t>
            </m:r>
          </m:sub>
        </m:sSub>
        <m:r>
          <m:rPr>
            <m:sty m:val="p"/>
          </m:rPr>
          <w:rPr>
            <w:rFonts w:ascii="Cambria Math" w:hAnsi="Cambria Math"/>
          </w:rPr>
          <m:t>=</m:t>
        </m:r>
        <m:r>
          <m:rPr>
            <m:sty m:val="p"/>
          </m:rPr>
          <w:rPr>
            <w:rFonts w:ascii="Cambria Math" w:hAnsi="Cambria Math"/>
            <w:color w:val="FF0000"/>
          </w:rPr>
          <m:t>464</m:t>
        </m:r>
      </m:oMath>
      <w:r w:rsidR="00FE071B" w:rsidRPr="004C6734">
        <w:t xml:space="preserve"> bits.</w:t>
      </w:r>
    </w:p>
    <w:p w14:paraId="09B4DF15" w14:textId="10723DB3" w:rsidR="00FE071B" w:rsidRDefault="00AB353A" w:rsidP="00FE071B">
      <w:pPr>
        <w:pStyle w:val="Doc-text2"/>
      </w:pPr>
      <w:r>
        <w:rPr>
          <w:lang w:val="en-US"/>
        </w:rPr>
        <w:t>The AE was trained to reconstruct the beam-delay</w:t>
      </w:r>
      <w:r w:rsidR="00DF19C2">
        <w:rPr>
          <w:lang w:val="en-US"/>
        </w:rPr>
        <w:t xml:space="preserve"> </w:t>
      </w:r>
      <w:r w:rsidR="00831E8A">
        <w:rPr>
          <w:lang w:val="en-US"/>
        </w:rPr>
        <w:t xml:space="preserve">channel </w:t>
      </w:r>
      <m:oMath>
        <m:sSub>
          <m:sSubPr>
            <m:ctrlPr>
              <w:rPr>
                <w:rFonts w:ascii="Cambria Math" w:hAnsi="Cambria Math"/>
              </w:rPr>
            </m:ctrlPr>
          </m:sSubPr>
          <m:e>
            <m:r>
              <m:rPr>
                <m:sty m:val="p"/>
              </m:rPr>
              <w:rPr>
                <w:rFonts w:ascii="Cambria Math" w:hAnsi="Cambria Math"/>
              </w:rPr>
              <m:t>H</m:t>
            </m:r>
          </m:e>
          <m:sub>
            <m:r>
              <m:rPr>
                <m:nor/>
              </m:rPr>
              <m:t>model</m:t>
            </m:r>
          </m:sub>
        </m:sSub>
      </m:oMath>
      <w:r w:rsidR="00831E8A" w:rsidRPr="00831E8A">
        <w:rPr>
          <w:lang w:val="en-US"/>
        </w:rPr>
        <w:t xml:space="preserve"> </w:t>
      </w:r>
      <w:r w:rsidR="00831E8A">
        <w:rPr>
          <w:lang w:val="en-US"/>
        </w:rPr>
        <w:t>from the signaled 384 bits, using a</w:t>
      </w:r>
      <w:r w:rsidR="00DF19C2">
        <w:rPr>
          <w:lang w:val="en-US"/>
        </w:rPr>
        <w:t xml:space="preserve"> normalized mean square error (NMSE) loss function.</w:t>
      </w:r>
      <w:r>
        <w:rPr>
          <w:lang w:val="en-US"/>
        </w:rPr>
        <w:t xml:space="preserve"> </w:t>
      </w:r>
      <w:r w:rsidR="00FE071B">
        <w:rPr>
          <w:lang w:val="en-US"/>
        </w:rPr>
        <w:t xml:space="preserve"> From this </w:t>
      </w:r>
      <w:r w:rsidR="00DF19C2">
        <w:rPr>
          <w:lang w:val="en-US"/>
        </w:rPr>
        <w:t xml:space="preserve">reconstruction, </w:t>
      </w:r>
      <w:r w:rsidR="005443DB">
        <w:rPr>
          <w:lang w:val="en-US"/>
        </w:rPr>
        <w:t xml:space="preserve">we can estimate the full MIMO channel using the signaled </w:t>
      </w:r>
      <w:r w:rsidR="003877F6">
        <w:rPr>
          <w:lang w:val="en-US"/>
        </w:rPr>
        <w:t xml:space="preserve">SD and FD basis bits. </w:t>
      </w:r>
      <w:r w:rsidR="00A95032">
        <w:rPr>
          <w:lang w:val="en-US"/>
        </w:rPr>
        <w:t xml:space="preserve">The MU-MIMO scheduler in the simulations takes the full channel reconstruction as its input. </w:t>
      </w:r>
    </w:p>
    <w:p w14:paraId="1BCD069B" w14:textId="5A902A00" w:rsidR="00B404E4" w:rsidRDefault="00624FB9" w:rsidP="00D26183">
      <w:pPr>
        <w:jc w:val="both"/>
        <w:rPr>
          <w:lang w:val="en-GB" w:eastAsia="ja-JP"/>
        </w:rPr>
      </w:pPr>
      <w:r w:rsidRPr="00624FB9">
        <w:rPr>
          <w:lang w:eastAsia="ja-JP"/>
        </w:rPr>
        <w:t>Th</w:t>
      </w:r>
      <w:r>
        <w:rPr>
          <w:lang w:eastAsia="ja-JP"/>
        </w:rPr>
        <w:t xml:space="preserve">e </w:t>
      </w:r>
      <w:r w:rsidR="00B56C00">
        <w:rPr>
          <w:lang w:val="en-GB" w:eastAsia="ja-JP"/>
        </w:rPr>
        <w:t>architecture</w:t>
      </w:r>
      <w:r w:rsidR="004E123B">
        <w:rPr>
          <w:lang w:val="en-GB" w:eastAsia="ja-JP"/>
        </w:rPr>
        <w:t xml:space="preserve"> of</w:t>
      </w:r>
      <w:r w:rsidR="00D77C5C">
        <w:rPr>
          <w:lang w:val="en-GB" w:eastAsia="ja-JP"/>
        </w:rPr>
        <w:t xml:space="preserve"> the AE</w:t>
      </w:r>
      <w:r w:rsidR="00391F72">
        <w:rPr>
          <w:lang w:val="en-GB" w:eastAsia="ja-JP"/>
        </w:rPr>
        <w:t xml:space="preserve"> used is depicted </w:t>
      </w:r>
      <w:r w:rsidR="0020600D">
        <w:rPr>
          <w:lang w:val="en-GB" w:eastAsia="ja-JP"/>
        </w:rPr>
        <w:t xml:space="preserve">in </w:t>
      </w:r>
      <w:r w:rsidR="00061900">
        <w:rPr>
          <w:lang w:val="en-GB" w:eastAsia="ja-JP"/>
        </w:rPr>
        <w:fldChar w:fldCharType="begin"/>
      </w:r>
      <w:r w:rsidR="00061900">
        <w:rPr>
          <w:lang w:val="en-GB" w:eastAsia="ja-JP"/>
        </w:rPr>
        <w:instrText xml:space="preserve"> REF _Ref102125143 \h </w:instrText>
      </w:r>
      <w:r w:rsidR="00D26183">
        <w:rPr>
          <w:lang w:val="en-GB" w:eastAsia="ja-JP"/>
        </w:rPr>
        <w:instrText xml:space="preserve"> \* MERGEFORMAT </w:instrText>
      </w:r>
      <w:r w:rsidR="00061900">
        <w:rPr>
          <w:lang w:val="en-GB" w:eastAsia="ja-JP"/>
        </w:rPr>
      </w:r>
      <w:r w:rsidR="00061900">
        <w:rPr>
          <w:lang w:val="en-GB" w:eastAsia="ja-JP"/>
        </w:rPr>
        <w:fldChar w:fldCharType="separate"/>
      </w:r>
      <w:r w:rsidR="00285CE9">
        <w:t xml:space="preserve">Figure </w:t>
      </w:r>
      <w:r w:rsidR="00285CE9">
        <w:rPr>
          <w:noProof/>
        </w:rPr>
        <w:t>12</w:t>
      </w:r>
      <w:r w:rsidR="00061900">
        <w:rPr>
          <w:lang w:val="en-GB" w:eastAsia="ja-JP"/>
        </w:rPr>
        <w:fldChar w:fldCharType="end"/>
      </w:r>
      <w:r w:rsidR="00061900">
        <w:rPr>
          <w:lang w:val="en-GB" w:eastAsia="ja-JP"/>
        </w:rPr>
        <w:t xml:space="preserve"> and </w:t>
      </w:r>
      <w:r w:rsidR="00061900">
        <w:rPr>
          <w:lang w:val="en-GB" w:eastAsia="ja-JP"/>
        </w:rPr>
        <w:fldChar w:fldCharType="begin"/>
      </w:r>
      <w:r w:rsidR="00061900">
        <w:rPr>
          <w:lang w:val="en-GB" w:eastAsia="ja-JP"/>
        </w:rPr>
        <w:instrText xml:space="preserve"> REF _Ref102125154 \h </w:instrText>
      </w:r>
      <w:r w:rsidR="00D26183">
        <w:rPr>
          <w:lang w:val="en-GB" w:eastAsia="ja-JP"/>
        </w:rPr>
        <w:instrText xml:space="preserve"> \* MERGEFORMAT </w:instrText>
      </w:r>
      <w:r w:rsidR="00061900">
        <w:rPr>
          <w:lang w:val="en-GB" w:eastAsia="ja-JP"/>
        </w:rPr>
      </w:r>
      <w:r w:rsidR="00061900">
        <w:rPr>
          <w:lang w:val="en-GB" w:eastAsia="ja-JP"/>
        </w:rPr>
        <w:fldChar w:fldCharType="separate"/>
      </w:r>
      <w:r w:rsidR="00285CE9">
        <w:t xml:space="preserve">Figure </w:t>
      </w:r>
      <w:r w:rsidR="00285CE9">
        <w:rPr>
          <w:noProof/>
        </w:rPr>
        <w:t>13</w:t>
      </w:r>
      <w:r w:rsidR="00061900">
        <w:rPr>
          <w:lang w:val="en-GB" w:eastAsia="ja-JP"/>
        </w:rPr>
        <w:fldChar w:fldCharType="end"/>
      </w:r>
      <w:r w:rsidR="00061900">
        <w:rPr>
          <w:lang w:val="en-GB" w:eastAsia="ja-JP"/>
        </w:rPr>
        <w:t>.</w:t>
      </w:r>
      <w:r w:rsidR="00783487">
        <w:rPr>
          <w:lang w:val="en-GB" w:eastAsia="ja-JP"/>
        </w:rPr>
        <w:t xml:space="preserve"> It is a convolutional </w:t>
      </w:r>
      <w:r w:rsidR="004E123B">
        <w:rPr>
          <w:lang w:val="en-GB" w:eastAsia="ja-JP"/>
        </w:rPr>
        <w:t>AE</w:t>
      </w:r>
      <w:r w:rsidR="006E72A2">
        <w:rPr>
          <w:lang w:val="en-GB" w:eastAsia="ja-JP"/>
        </w:rPr>
        <w:t xml:space="preserve"> with residual connections</w:t>
      </w:r>
      <w:r w:rsidR="0040550A">
        <w:rPr>
          <w:lang w:val="en-GB" w:eastAsia="ja-JP"/>
        </w:rPr>
        <w:t xml:space="preserve"> and a few dense layers</w:t>
      </w:r>
      <w:r w:rsidR="00C45B01">
        <w:rPr>
          <w:lang w:val="en-GB" w:eastAsia="ja-JP"/>
        </w:rPr>
        <w:t>,</w:t>
      </w:r>
      <w:r w:rsidR="00D55158">
        <w:rPr>
          <w:lang w:val="en-GB" w:eastAsia="ja-JP"/>
        </w:rPr>
        <w:t xml:space="preserve"> </w:t>
      </w:r>
      <w:r w:rsidR="007D7A07">
        <w:rPr>
          <w:lang w:val="en-GB" w:eastAsia="ja-JP"/>
        </w:rPr>
        <w:t>split into</w:t>
      </w:r>
      <w:r w:rsidR="00D55158">
        <w:rPr>
          <w:lang w:val="en-GB" w:eastAsia="ja-JP"/>
        </w:rPr>
        <w:t xml:space="preserve"> four </w:t>
      </w:r>
      <w:r w:rsidR="00815241">
        <w:rPr>
          <w:lang w:val="en-GB" w:eastAsia="ja-JP"/>
        </w:rPr>
        <w:t>branches</w:t>
      </w:r>
      <w:r w:rsidR="00EF42A4">
        <w:rPr>
          <w:lang w:val="en-GB" w:eastAsia="ja-JP"/>
        </w:rPr>
        <w:t xml:space="preserve">. </w:t>
      </w:r>
      <w:r w:rsidR="00D209C1">
        <w:rPr>
          <w:lang w:val="en-GB" w:eastAsia="ja-JP"/>
        </w:rPr>
        <w:t>The branches are</w:t>
      </w:r>
      <w:r w:rsidR="00EF42A4">
        <w:rPr>
          <w:lang w:val="en-GB" w:eastAsia="ja-JP"/>
        </w:rPr>
        <w:t xml:space="preserve"> identical in terms of </w:t>
      </w:r>
      <w:proofErr w:type="gramStart"/>
      <w:r w:rsidR="003763AA">
        <w:rPr>
          <w:lang w:val="en-GB" w:eastAsia="ja-JP"/>
        </w:rPr>
        <w:t>architecture</w:t>
      </w:r>
      <w:r w:rsidR="00C52102">
        <w:rPr>
          <w:lang w:val="en-GB" w:eastAsia="ja-JP"/>
        </w:rPr>
        <w:t>, but</w:t>
      </w:r>
      <w:proofErr w:type="gramEnd"/>
      <w:r w:rsidR="00C52102">
        <w:rPr>
          <w:lang w:val="en-GB" w:eastAsia="ja-JP"/>
        </w:rPr>
        <w:t xml:space="preserve"> may learn different parameters</w:t>
      </w:r>
      <w:r w:rsidR="00936554">
        <w:rPr>
          <w:lang w:val="en-GB" w:eastAsia="ja-JP"/>
        </w:rPr>
        <w:t>.</w:t>
      </w:r>
      <w:r w:rsidR="00EF42A4">
        <w:rPr>
          <w:lang w:val="en-GB" w:eastAsia="ja-JP"/>
        </w:rPr>
        <w:t xml:space="preserve"> </w:t>
      </w:r>
      <w:r w:rsidR="00936554">
        <w:rPr>
          <w:lang w:val="en-GB" w:eastAsia="ja-JP"/>
        </w:rPr>
        <w:t>On the encoder</w:t>
      </w:r>
      <w:r w:rsidR="007A1C6D">
        <w:rPr>
          <w:lang w:val="en-GB" w:eastAsia="ja-JP"/>
        </w:rPr>
        <w:t>-</w:t>
      </w:r>
      <w:r w:rsidR="00936554">
        <w:rPr>
          <w:lang w:val="en-GB" w:eastAsia="ja-JP"/>
        </w:rPr>
        <w:t>side</w:t>
      </w:r>
      <w:r w:rsidR="007A1C6D">
        <w:rPr>
          <w:lang w:val="en-GB" w:eastAsia="ja-JP"/>
        </w:rPr>
        <w:t xml:space="preserve"> the </w:t>
      </w:r>
      <w:r w:rsidR="00F57D91">
        <w:rPr>
          <w:lang w:val="en-GB" w:eastAsia="ja-JP"/>
        </w:rPr>
        <w:t xml:space="preserve">input to </w:t>
      </w:r>
      <w:r w:rsidR="0094619E">
        <w:rPr>
          <w:lang w:val="en-GB" w:eastAsia="ja-JP"/>
        </w:rPr>
        <w:t>one</w:t>
      </w:r>
      <w:r w:rsidR="00F57D91">
        <w:rPr>
          <w:lang w:val="en-GB" w:eastAsia="ja-JP"/>
        </w:rPr>
        <w:t xml:space="preserve"> branch </w:t>
      </w:r>
      <w:r w:rsidR="00266D03">
        <w:rPr>
          <w:lang w:val="en-GB" w:eastAsia="ja-JP"/>
        </w:rPr>
        <w:t xml:space="preserve">corresponds to </w:t>
      </w:r>
      <w:r w:rsidR="007A1C6D">
        <w:rPr>
          <w:lang w:val="en-GB" w:eastAsia="ja-JP"/>
        </w:rPr>
        <w:t xml:space="preserve">the data from </w:t>
      </w:r>
      <w:r w:rsidR="0094619E">
        <w:rPr>
          <w:lang w:val="en-GB" w:eastAsia="ja-JP"/>
        </w:rPr>
        <w:t xml:space="preserve">one of the </w:t>
      </w:r>
      <w:r w:rsidR="00BC7EA5">
        <w:rPr>
          <w:lang w:val="en-GB" w:eastAsia="ja-JP"/>
        </w:rPr>
        <w:t xml:space="preserve">four </w:t>
      </w:r>
      <w:r w:rsidR="00370961">
        <w:rPr>
          <w:lang w:val="en-GB" w:eastAsia="ja-JP"/>
        </w:rPr>
        <w:t>Rx</w:t>
      </w:r>
      <w:r w:rsidR="004B21B7">
        <w:rPr>
          <w:lang w:val="en-GB" w:eastAsia="ja-JP"/>
        </w:rPr>
        <w:t>-ports</w:t>
      </w:r>
      <w:r w:rsidR="0094619E">
        <w:rPr>
          <w:lang w:val="en-GB" w:eastAsia="ja-JP"/>
        </w:rPr>
        <w:t xml:space="preserve"> on the UE</w:t>
      </w:r>
      <w:r w:rsidR="000410A9">
        <w:rPr>
          <w:lang w:val="en-GB" w:eastAsia="ja-JP"/>
        </w:rPr>
        <w:t>, and one the decoder side each branch</w:t>
      </w:r>
      <w:r w:rsidR="00D54718">
        <w:rPr>
          <w:lang w:val="en-GB" w:eastAsia="ja-JP"/>
        </w:rPr>
        <w:t xml:space="preserve"> is tasked with</w:t>
      </w:r>
      <w:r w:rsidR="000410A9">
        <w:rPr>
          <w:lang w:val="en-GB" w:eastAsia="ja-JP"/>
        </w:rPr>
        <w:t xml:space="preserve"> reconstruct</w:t>
      </w:r>
      <w:r w:rsidR="00D54718">
        <w:rPr>
          <w:lang w:val="en-GB" w:eastAsia="ja-JP"/>
        </w:rPr>
        <w:t>ing</w:t>
      </w:r>
      <w:r w:rsidR="000410A9">
        <w:rPr>
          <w:lang w:val="en-GB" w:eastAsia="ja-JP"/>
        </w:rPr>
        <w:t xml:space="preserve"> </w:t>
      </w:r>
      <w:r w:rsidR="0040529D">
        <w:rPr>
          <w:lang w:val="en-GB" w:eastAsia="ja-JP"/>
        </w:rPr>
        <w:t xml:space="preserve">the </w:t>
      </w:r>
      <w:r w:rsidR="00027629">
        <w:rPr>
          <w:lang w:val="en-GB" w:eastAsia="ja-JP"/>
        </w:rPr>
        <w:t>data corresponding to</w:t>
      </w:r>
      <w:r w:rsidR="00277AD6">
        <w:rPr>
          <w:lang w:val="en-GB" w:eastAsia="ja-JP"/>
        </w:rPr>
        <w:t xml:space="preserve"> one UE</w:t>
      </w:r>
      <w:r w:rsidR="002D4A06">
        <w:rPr>
          <w:lang w:val="en-GB" w:eastAsia="ja-JP"/>
        </w:rPr>
        <w:t xml:space="preserve"> Rx-port</w:t>
      </w:r>
      <w:r w:rsidR="004B21B7">
        <w:rPr>
          <w:lang w:val="en-GB" w:eastAsia="ja-JP"/>
        </w:rPr>
        <w:t>.</w:t>
      </w:r>
      <w:r w:rsidR="00D1549F">
        <w:rPr>
          <w:lang w:val="en-GB" w:eastAsia="ja-JP"/>
        </w:rPr>
        <w:t xml:space="preserve"> </w:t>
      </w:r>
      <w:r w:rsidR="00585D12">
        <w:rPr>
          <w:lang w:val="en-GB" w:eastAsia="ja-JP"/>
        </w:rPr>
        <w:t>The entire autoencoder has approximately 1.6 million trainable parameters</w:t>
      </w:r>
      <w:r w:rsidR="002B4859">
        <w:rPr>
          <w:lang w:val="en-GB" w:eastAsia="ja-JP"/>
        </w:rPr>
        <w:t xml:space="preserve"> and takes about 8 hours to train on a high</w:t>
      </w:r>
      <w:r w:rsidR="00F65A9D">
        <w:rPr>
          <w:lang w:val="en-GB" w:eastAsia="ja-JP"/>
        </w:rPr>
        <w:t>-performance GPU</w:t>
      </w:r>
      <w:r w:rsidR="00AD19A7">
        <w:rPr>
          <w:lang w:val="en-GB" w:eastAsia="ja-JP"/>
        </w:rPr>
        <w:t>.</w:t>
      </w:r>
    </w:p>
    <w:p w14:paraId="1F13DBBE" w14:textId="3E9CE42E" w:rsidR="00EA6873" w:rsidRDefault="00F33D74" w:rsidP="00EA6873">
      <w:pPr>
        <w:jc w:val="both"/>
        <w:rPr>
          <w:rFonts w:cs="Arial"/>
          <w:iCs/>
          <w:color w:val="000000" w:themeColor="text1"/>
          <w:szCs w:val="20"/>
          <w:shd w:val="clear" w:color="auto" w:fill="FFFFFF"/>
          <w:lang w:val="en-GB"/>
        </w:rPr>
      </w:pPr>
      <w:r>
        <w:rPr>
          <w:rFonts w:cs="Arial"/>
          <w:iCs/>
          <w:color w:val="000000" w:themeColor="text1"/>
          <w:szCs w:val="20"/>
          <w:shd w:val="clear" w:color="auto" w:fill="FFFFFF"/>
          <w:lang w:val="en-GB"/>
        </w:rPr>
        <w:t>The</w:t>
      </w:r>
      <w:r w:rsidRPr="004F5B9F">
        <w:rPr>
          <w:rFonts w:cs="Arial"/>
          <w:iCs/>
          <w:color w:val="000000" w:themeColor="text1"/>
          <w:szCs w:val="20"/>
          <w:shd w:val="clear" w:color="auto" w:fill="FFFFFF"/>
          <w:lang w:val="en-GB"/>
        </w:rPr>
        <w:t xml:space="preserve"> AE was trained </w:t>
      </w:r>
      <w:r>
        <w:rPr>
          <w:rFonts w:cs="Arial"/>
          <w:iCs/>
          <w:color w:val="000000" w:themeColor="text1"/>
          <w:szCs w:val="20"/>
          <w:shd w:val="clear" w:color="auto" w:fill="FFFFFF"/>
          <w:lang w:val="en-GB"/>
        </w:rPr>
        <w:t>to minimize the</w:t>
      </w:r>
      <w:r w:rsidRPr="004F5B9F">
        <w:rPr>
          <w:rFonts w:cs="Arial"/>
          <w:iCs/>
          <w:color w:val="000000" w:themeColor="text1"/>
          <w:szCs w:val="20"/>
          <w:shd w:val="clear" w:color="auto" w:fill="FFFFFF"/>
          <w:lang w:val="en-GB"/>
        </w:rPr>
        <w:t xml:space="preserve"> NMSE </w:t>
      </w:r>
      <w:r>
        <w:rPr>
          <w:rFonts w:cs="Arial"/>
          <w:iCs/>
          <w:color w:val="000000" w:themeColor="text1"/>
          <w:szCs w:val="20"/>
          <w:shd w:val="clear" w:color="auto" w:fill="FFFFFF"/>
          <w:lang w:val="en-GB"/>
        </w:rPr>
        <w:t>of the reconstructed channel</w:t>
      </w:r>
      <w:r w:rsidR="00D77C5C">
        <w:rPr>
          <w:rFonts w:cs="Arial"/>
          <w:iCs/>
          <w:color w:val="000000" w:themeColor="text1"/>
          <w:szCs w:val="20"/>
          <w:shd w:val="clear" w:color="auto" w:fill="FFFFFF"/>
          <w:lang w:val="en-GB"/>
        </w:rPr>
        <w:t xml:space="preserve"> in beam-delay domain</w:t>
      </w:r>
      <w:r>
        <w:rPr>
          <w:rFonts w:cs="Arial"/>
          <w:iCs/>
          <w:color w:val="000000" w:themeColor="text1"/>
          <w:szCs w:val="20"/>
          <w:shd w:val="clear" w:color="auto" w:fill="FFFFFF"/>
          <w:lang w:val="en-GB"/>
        </w:rPr>
        <w:t>.</w:t>
      </w:r>
      <w:r w:rsidR="00EE05C9">
        <w:rPr>
          <w:rFonts w:cs="Arial"/>
          <w:iCs/>
          <w:color w:val="000000" w:themeColor="text1"/>
          <w:szCs w:val="20"/>
          <w:shd w:val="clear" w:color="auto" w:fill="FFFFFF"/>
          <w:lang w:val="en-GB"/>
        </w:rPr>
        <w:t xml:space="preserve"> The training data</w:t>
      </w:r>
      <w:r w:rsidR="005B53A2">
        <w:rPr>
          <w:rFonts w:cs="Arial"/>
          <w:iCs/>
          <w:color w:val="000000" w:themeColor="text1"/>
          <w:szCs w:val="20"/>
          <w:shd w:val="clear" w:color="auto" w:fill="FFFFFF"/>
          <w:lang w:val="en-GB"/>
        </w:rPr>
        <w:t xml:space="preserve"> set consists of ideal channel logs </w:t>
      </w:r>
      <w:r w:rsidR="00831EC7">
        <w:rPr>
          <w:rFonts w:cs="Arial"/>
          <w:iCs/>
          <w:color w:val="000000" w:themeColor="text1"/>
          <w:szCs w:val="20"/>
          <w:shd w:val="clear" w:color="auto" w:fill="FFFFFF"/>
          <w:lang w:val="en-GB"/>
        </w:rPr>
        <w:t>from scena</w:t>
      </w:r>
      <w:r w:rsidR="00EF0303">
        <w:rPr>
          <w:rFonts w:cs="Arial"/>
          <w:iCs/>
          <w:color w:val="000000" w:themeColor="text1"/>
          <w:szCs w:val="20"/>
          <w:shd w:val="clear" w:color="auto" w:fill="FFFFFF"/>
          <w:lang w:val="en-GB"/>
        </w:rPr>
        <w:t>rios like the one</w:t>
      </w:r>
      <w:r w:rsidR="00EA6873">
        <w:rPr>
          <w:rFonts w:cs="Arial"/>
          <w:iCs/>
          <w:color w:val="000000" w:themeColor="text1"/>
          <w:szCs w:val="20"/>
          <w:shd w:val="clear" w:color="auto" w:fill="FFFFFF"/>
          <w:lang w:val="en-GB"/>
        </w:rPr>
        <w:t xml:space="preserve"> described in</w:t>
      </w:r>
      <w:r w:rsidR="007A7439">
        <w:rPr>
          <w:rFonts w:cs="Arial"/>
          <w:iCs/>
          <w:color w:val="000000" w:themeColor="text1"/>
          <w:szCs w:val="20"/>
          <w:shd w:val="clear" w:color="auto" w:fill="FFFFFF"/>
          <w:lang w:val="en-GB"/>
        </w:rPr>
        <w:t xml:space="preserve"> </w:t>
      </w:r>
      <w:r w:rsidR="00EA6873">
        <w:rPr>
          <w:rFonts w:cs="Arial"/>
          <w:iCs/>
          <w:color w:val="000000" w:themeColor="text1"/>
          <w:szCs w:val="20"/>
          <w:shd w:val="clear" w:color="auto" w:fill="FFFFFF"/>
          <w:lang w:val="en-GB"/>
        </w:rPr>
        <w:fldChar w:fldCharType="begin"/>
      </w:r>
      <w:r w:rsidR="00EA6873">
        <w:rPr>
          <w:rFonts w:cs="Arial"/>
          <w:iCs/>
          <w:color w:val="000000" w:themeColor="text1"/>
          <w:szCs w:val="20"/>
          <w:shd w:val="clear" w:color="auto" w:fill="FFFFFF"/>
          <w:lang w:val="en-GB"/>
        </w:rPr>
        <w:instrText xml:space="preserve"> REF _Ref111204130 \h </w:instrText>
      </w:r>
      <w:r w:rsidR="00EA6873">
        <w:rPr>
          <w:rFonts w:cs="Arial"/>
          <w:iCs/>
          <w:color w:val="000000" w:themeColor="text1"/>
          <w:szCs w:val="20"/>
          <w:shd w:val="clear" w:color="auto" w:fill="FFFFFF"/>
          <w:lang w:val="en-GB"/>
        </w:rPr>
      </w:r>
      <w:r w:rsidR="00EA6873">
        <w:rPr>
          <w:rFonts w:cs="Arial"/>
          <w:iCs/>
          <w:color w:val="000000" w:themeColor="text1"/>
          <w:szCs w:val="20"/>
          <w:shd w:val="clear" w:color="auto" w:fill="FFFFFF"/>
          <w:lang w:val="en-GB"/>
        </w:rPr>
        <w:fldChar w:fldCharType="separate"/>
      </w:r>
      <w:r w:rsidR="00285CE9">
        <w:t xml:space="preserve">Table </w:t>
      </w:r>
      <w:r w:rsidR="00285CE9">
        <w:rPr>
          <w:noProof/>
        </w:rPr>
        <w:t>1</w:t>
      </w:r>
      <w:r w:rsidR="00EA6873">
        <w:rPr>
          <w:rFonts w:cs="Arial"/>
          <w:iCs/>
          <w:color w:val="000000" w:themeColor="text1"/>
          <w:szCs w:val="20"/>
          <w:shd w:val="clear" w:color="auto" w:fill="FFFFFF"/>
          <w:lang w:val="en-GB"/>
        </w:rPr>
        <w:fldChar w:fldCharType="end"/>
      </w:r>
      <w:r w:rsidR="00EA6873">
        <w:rPr>
          <w:rFonts w:cs="Arial"/>
          <w:iCs/>
          <w:color w:val="000000" w:themeColor="text1"/>
          <w:szCs w:val="20"/>
          <w:shd w:val="clear" w:color="auto" w:fill="FFFFFF"/>
          <w:lang w:val="en-GB"/>
        </w:rPr>
        <w:t>.</w:t>
      </w:r>
      <w:r w:rsidR="00092980">
        <w:rPr>
          <w:rFonts w:cs="Arial"/>
          <w:iCs/>
          <w:color w:val="000000" w:themeColor="text1"/>
          <w:szCs w:val="20"/>
          <w:shd w:val="clear" w:color="auto" w:fill="FFFFFF"/>
          <w:lang w:val="en-GB"/>
        </w:rPr>
        <w:t xml:space="preserve"> The main differences being</w:t>
      </w:r>
      <w:r w:rsidR="00540EA5">
        <w:rPr>
          <w:rFonts w:cs="Arial"/>
          <w:iCs/>
          <w:color w:val="000000" w:themeColor="text1"/>
          <w:szCs w:val="20"/>
          <w:shd w:val="clear" w:color="auto" w:fill="FFFFFF"/>
          <w:lang w:val="en-GB"/>
        </w:rPr>
        <w:t xml:space="preserve"> that those simulations were full-buffer</w:t>
      </w:r>
      <w:r w:rsidR="00813AE9">
        <w:rPr>
          <w:rFonts w:cs="Arial"/>
          <w:iCs/>
          <w:color w:val="000000" w:themeColor="text1"/>
          <w:szCs w:val="20"/>
          <w:shd w:val="clear" w:color="auto" w:fill="FFFFFF"/>
          <w:lang w:val="en-GB"/>
        </w:rPr>
        <w:t xml:space="preserve">, </w:t>
      </w:r>
      <w:r w:rsidR="00540EA5">
        <w:rPr>
          <w:rFonts w:cs="Arial"/>
          <w:iCs/>
          <w:color w:val="000000" w:themeColor="text1"/>
          <w:szCs w:val="20"/>
          <w:shd w:val="clear" w:color="auto" w:fill="FFFFFF"/>
          <w:lang w:val="en-GB"/>
        </w:rPr>
        <w:t>with no CSI delay (</w:t>
      </w:r>
      <w:r w:rsidR="00BE6531">
        <w:rPr>
          <w:rFonts w:cs="Arial"/>
          <w:iCs/>
          <w:color w:val="000000" w:themeColor="text1"/>
          <w:szCs w:val="20"/>
          <w:shd w:val="clear" w:color="auto" w:fill="FFFFFF"/>
          <w:lang w:val="en-GB"/>
        </w:rPr>
        <w:t>which doesn’t matter in th</w:t>
      </w:r>
      <w:r w:rsidR="00C27AEE">
        <w:rPr>
          <w:rFonts w:cs="Arial"/>
          <w:iCs/>
          <w:color w:val="000000" w:themeColor="text1"/>
          <w:szCs w:val="20"/>
          <w:shd w:val="clear" w:color="auto" w:fill="FFFFFF"/>
          <w:lang w:val="en-GB"/>
        </w:rPr>
        <w:t>is</w:t>
      </w:r>
      <w:r w:rsidR="00BE6531">
        <w:rPr>
          <w:rFonts w:cs="Arial"/>
          <w:iCs/>
          <w:color w:val="000000" w:themeColor="text1"/>
          <w:szCs w:val="20"/>
          <w:shd w:val="clear" w:color="auto" w:fill="FFFFFF"/>
          <w:lang w:val="en-GB"/>
        </w:rPr>
        <w:t xml:space="preserve"> ca</w:t>
      </w:r>
      <w:r w:rsidR="00C27AEE">
        <w:rPr>
          <w:rFonts w:cs="Arial"/>
          <w:iCs/>
          <w:color w:val="000000" w:themeColor="text1"/>
          <w:szCs w:val="20"/>
          <w:shd w:val="clear" w:color="auto" w:fill="FFFFFF"/>
          <w:lang w:val="en-GB"/>
        </w:rPr>
        <w:t xml:space="preserve">se of </w:t>
      </w:r>
      <w:r w:rsidR="001D6C4C" w:rsidRPr="001D6C4C">
        <w:rPr>
          <w:rFonts w:cs="Arial"/>
          <w:iCs/>
          <w:color w:val="000000" w:themeColor="text1"/>
          <w:szCs w:val="20"/>
          <w:shd w:val="clear" w:color="auto" w:fill="FFFFFF"/>
          <w:lang w:val="en-GB"/>
        </w:rPr>
        <w:t>spatial-frequency (SF) domain compression</w:t>
      </w:r>
      <w:r w:rsidR="00540EA5">
        <w:rPr>
          <w:rFonts w:cs="Arial"/>
          <w:iCs/>
          <w:color w:val="000000" w:themeColor="text1"/>
          <w:szCs w:val="20"/>
          <w:shd w:val="clear" w:color="auto" w:fill="FFFFFF"/>
          <w:lang w:val="en-GB"/>
        </w:rPr>
        <w:t>)</w:t>
      </w:r>
      <w:r w:rsidR="00092980">
        <w:rPr>
          <w:rFonts w:cs="Arial"/>
          <w:iCs/>
          <w:color w:val="000000" w:themeColor="text1"/>
          <w:szCs w:val="20"/>
          <w:shd w:val="clear" w:color="auto" w:fill="FFFFFF"/>
          <w:lang w:val="en-GB"/>
        </w:rPr>
        <w:t xml:space="preserve"> </w:t>
      </w:r>
      <w:r w:rsidR="00813AE9" w:rsidRPr="1A2E57A0">
        <w:rPr>
          <w:rFonts w:cs="Arial"/>
          <w:color w:val="000000" w:themeColor="text1"/>
          <w:shd w:val="clear" w:color="auto" w:fill="FFFFFF"/>
          <w:lang w:val="en-GB"/>
        </w:rPr>
        <w:t>and</w:t>
      </w:r>
      <w:r w:rsidR="00813AE9">
        <w:rPr>
          <w:rFonts w:cs="Arial"/>
          <w:iCs/>
          <w:color w:val="000000" w:themeColor="text1"/>
          <w:szCs w:val="20"/>
          <w:shd w:val="clear" w:color="auto" w:fill="FFFFFF"/>
          <w:lang w:val="en-GB"/>
        </w:rPr>
        <w:t xml:space="preserve"> outdoor UEs were moving at 3km/h.</w:t>
      </w:r>
      <w:r w:rsidR="00F3078C">
        <w:rPr>
          <w:rFonts w:cs="Arial"/>
          <w:iCs/>
          <w:color w:val="000000" w:themeColor="text1"/>
          <w:szCs w:val="20"/>
          <w:shd w:val="clear" w:color="auto" w:fill="FFFFFF"/>
          <w:lang w:val="en-GB"/>
        </w:rPr>
        <w:t xml:space="preserve"> Those simulations used different </w:t>
      </w:r>
      <w:r w:rsidR="00C27E48">
        <w:rPr>
          <w:rFonts w:cs="Arial"/>
          <w:iCs/>
          <w:color w:val="000000" w:themeColor="text1"/>
          <w:szCs w:val="20"/>
          <w:shd w:val="clear" w:color="auto" w:fill="FFFFFF"/>
          <w:lang w:val="en-GB"/>
        </w:rPr>
        <w:t xml:space="preserve">pseudorandom number generator seeds to those used to validate and test the AE’s performance. </w:t>
      </w:r>
    </w:p>
    <w:p w14:paraId="390EC062" w14:textId="1A8459C0" w:rsidR="00E3137A" w:rsidRPr="000E472B" w:rsidRDefault="00E3137A" w:rsidP="00D26183">
      <w:pPr>
        <w:jc w:val="both"/>
        <w:rPr>
          <w:lang w:val="en-GB" w:eastAsia="ja-JP"/>
        </w:rPr>
      </w:pPr>
      <w:r>
        <w:rPr>
          <w:lang w:val="en-GB" w:eastAsia="ja-JP"/>
        </w:rPr>
        <w:t xml:space="preserve">In </w:t>
      </w:r>
      <w:r>
        <w:rPr>
          <w:lang w:val="en-GB" w:eastAsia="ja-JP"/>
        </w:rPr>
        <w:fldChar w:fldCharType="begin"/>
      </w:r>
      <w:r>
        <w:rPr>
          <w:lang w:val="en-GB" w:eastAsia="ja-JP"/>
        </w:rPr>
        <w:instrText xml:space="preserve"> REF _Ref102125143 \h  \* MERGEFORMAT </w:instrText>
      </w:r>
      <w:r>
        <w:rPr>
          <w:lang w:val="en-GB" w:eastAsia="ja-JP"/>
        </w:rPr>
      </w:r>
      <w:r>
        <w:rPr>
          <w:lang w:val="en-GB" w:eastAsia="ja-JP"/>
        </w:rPr>
        <w:fldChar w:fldCharType="separate"/>
      </w:r>
      <w:r w:rsidR="00285CE9">
        <w:t xml:space="preserve">Figure </w:t>
      </w:r>
      <w:r w:rsidR="00285CE9">
        <w:rPr>
          <w:noProof/>
        </w:rPr>
        <w:t>12</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_Ref102125154 \h  \* MERGEFORMAT </w:instrText>
      </w:r>
      <w:r>
        <w:rPr>
          <w:lang w:val="en-GB" w:eastAsia="ja-JP"/>
        </w:rPr>
      </w:r>
      <w:r>
        <w:rPr>
          <w:lang w:val="en-GB" w:eastAsia="ja-JP"/>
        </w:rPr>
        <w:fldChar w:fldCharType="separate"/>
      </w:r>
      <w:r w:rsidR="00285CE9">
        <w:t xml:space="preserve">Figure </w:t>
      </w:r>
      <w:r w:rsidR="00285CE9">
        <w:rPr>
          <w:noProof/>
        </w:rPr>
        <w:t>13</w:t>
      </w:r>
      <w:r>
        <w:rPr>
          <w:lang w:val="en-GB" w:eastAsia="ja-JP"/>
        </w:rPr>
        <w:fldChar w:fldCharType="end"/>
      </w:r>
      <w:r>
        <w:rPr>
          <w:lang w:val="en-GB" w:eastAsia="ja-JP"/>
        </w:rPr>
        <w:t xml:space="preserve"> </w:t>
      </w:r>
      <w:r w:rsidR="0056232C">
        <w:rPr>
          <w:lang w:val="en-GB" w:eastAsia="ja-JP"/>
        </w:rPr>
        <w:t xml:space="preserve">only one of the branches are </w:t>
      </w:r>
      <w:r w:rsidR="006F168B">
        <w:rPr>
          <w:lang w:val="en-GB" w:eastAsia="ja-JP"/>
        </w:rPr>
        <w:t xml:space="preserve">explicitly </w:t>
      </w:r>
      <w:r w:rsidR="00E55C48">
        <w:rPr>
          <w:lang w:val="en-GB" w:eastAsia="ja-JP"/>
        </w:rPr>
        <w:t>described, as the other three have identical architecture. A</w:t>
      </w:r>
      <w:r>
        <w:rPr>
          <w:lang w:val="en-GB" w:eastAsia="ja-JP"/>
        </w:rPr>
        <w:t xml:space="preserve"> black box means a 2D convolution</w:t>
      </w:r>
      <w:r w:rsidR="009654B6">
        <w:rPr>
          <w:lang w:val="en-GB" w:eastAsia="ja-JP"/>
        </w:rPr>
        <w:t xml:space="preserve">, with a dashed line it is with </w:t>
      </w:r>
      <w:r w:rsidR="009654B6" w:rsidRPr="009209A4">
        <w:rPr>
          <w:i/>
          <w:iCs/>
          <w:lang w:val="en-GB" w:eastAsia="ja-JP"/>
        </w:rPr>
        <w:t>same padding</w:t>
      </w:r>
      <w:r w:rsidR="009654B6">
        <w:rPr>
          <w:lang w:val="en-GB" w:eastAsia="ja-JP"/>
        </w:rPr>
        <w:t xml:space="preserve"> and with solid line it is with </w:t>
      </w:r>
      <w:r w:rsidR="009654B6" w:rsidRPr="009209A4">
        <w:rPr>
          <w:i/>
          <w:iCs/>
          <w:lang w:val="en-GB" w:eastAsia="ja-JP"/>
        </w:rPr>
        <w:t>valid padding</w:t>
      </w:r>
      <w:r w:rsidR="00122B93">
        <w:rPr>
          <w:lang w:val="en-GB" w:eastAsia="ja-JP"/>
        </w:rPr>
        <w:t xml:space="preserve">, a blue box </w:t>
      </w:r>
      <w:r w:rsidR="00B6446E">
        <w:rPr>
          <w:lang w:val="en-GB" w:eastAsia="ja-JP"/>
        </w:rPr>
        <w:t>means a dense layer</w:t>
      </w:r>
      <w:r w:rsidR="00333A91">
        <w:rPr>
          <w:lang w:val="en-GB" w:eastAsia="ja-JP"/>
        </w:rPr>
        <w:t xml:space="preserve">, a yellow box </w:t>
      </w:r>
      <w:r w:rsidR="0084004C">
        <w:rPr>
          <w:lang w:val="en-GB" w:eastAsia="ja-JP"/>
        </w:rPr>
        <w:t>represents concatenation,</w:t>
      </w:r>
      <w:r w:rsidR="00F11C5D">
        <w:rPr>
          <w:lang w:val="en-GB" w:eastAsia="ja-JP"/>
        </w:rPr>
        <w:t xml:space="preserve"> and a green box is a 1D convolution with </w:t>
      </w:r>
      <w:r w:rsidR="00EC71A1" w:rsidRPr="009209A4">
        <w:rPr>
          <w:i/>
          <w:iCs/>
          <w:lang w:val="en-GB" w:eastAsia="ja-JP"/>
        </w:rPr>
        <w:t>same padding</w:t>
      </w:r>
      <w:r w:rsidR="00FD647C" w:rsidRPr="009209A4">
        <w:rPr>
          <w:lang w:val="en-GB" w:eastAsia="ja-JP"/>
        </w:rPr>
        <w:t>,</w:t>
      </w:r>
      <w:r w:rsidR="00FD647C">
        <w:rPr>
          <w:lang w:val="en-GB" w:eastAsia="ja-JP"/>
        </w:rPr>
        <w:t xml:space="preserve"> and the orange ovals </w:t>
      </w:r>
      <w:r w:rsidR="004D72E9">
        <w:rPr>
          <w:lang w:val="en-GB" w:eastAsia="ja-JP"/>
        </w:rPr>
        <w:t>is a residual connection realized through addition.</w:t>
      </w:r>
    </w:p>
    <w:p w14:paraId="5E3FBFB7" w14:textId="77777777" w:rsidR="003077DE" w:rsidRPr="000E472B" w:rsidRDefault="003077DE" w:rsidP="00D26183">
      <w:pPr>
        <w:jc w:val="both"/>
        <w:rPr>
          <w:lang w:val="en-GB" w:eastAsia="ja-JP"/>
        </w:rPr>
      </w:pPr>
    </w:p>
    <w:p w14:paraId="3580B7C8" w14:textId="73847EC2" w:rsidR="00391F72" w:rsidRDefault="00B36F05" w:rsidP="00391F72">
      <w:pPr>
        <w:pStyle w:val="BodyText"/>
        <w:keepNext/>
        <w:jc w:val="center"/>
      </w:pPr>
      <w:r>
        <w:rPr>
          <w:noProof/>
        </w:rPr>
        <w:lastRenderedPageBreak/>
        <w:drawing>
          <wp:inline distT="0" distB="0" distL="0" distR="0" wp14:anchorId="62E8E57D" wp14:editId="1918DC93">
            <wp:extent cx="6120263" cy="2616835"/>
            <wp:effectExtent l="0" t="0" r="0" b="0"/>
            <wp:docPr id="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263" cy="2616835"/>
                    </a:xfrm>
                    <a:prstGeom prst="rect">
                      <a:avLst/>
                    </a:prstGeom>
                  </pic:spPr>
                </pic:pic>
              </a:graphicData>
            </a:graphic>
          </wp:inline>
        </w:drawing>
      </w:r>
    </w:p>
    <w:p w14:paraId="61082F1D" w14:textId="7ACD0170" w:rsidR="00BD2A06" w:rsidRDefault="00391F72" w:rsidP="00391F72">
      <w:pPr>
        <w:pStyle w:val="Caption"/>
        <w:jc w:val="center"/>
      </w:pPr>
      <w:bookmarkStart w:id="46" w:name="_Ref102125143"/>
      <w:r>
        <w:t xml:space="preserve">Figure </w:t>
      </w:r>
      <w:r>
        <w:fldChar w:fldCharType="begin"/>
      </w:r>
      <w:r>
        <w:instrText xml:space="preserve"> SEQ Figure \* ARABIC </w:instrText>
      </w:r>
      <w:r>
        <w:fldChar w:fldCharType="separate"/>
      </w:r>
      <w:r w:rsidR="00285CE9">
        <w:rPr>
          <w:noProof/>
        </w:rPr>
        <w:t>12</w:t>
      </w:r>
      <w:r>
        <w:fldChar w:fldCharType="end"/>
      </w:r>
      <w:bookmarkEnd w:id="46"/>
      <w:r>
        <w:t>: UE-side encoder</w:t>
      </w:r>
    </w:p>
    <w:p w14:paraId="18D0B72D" w14:textId="1FCE6482" w:rsidR="00391F72" w:rsidRDefault="00B36F05" w:rsidP="00391F72">
      <w:pPr>
        <w:pStyle w:val="BodyText"/>
        <w:keepNext/>
        <w:jc w:val="center"/>
      </w:pPr>
      <w:r>
        <w:rPr>
          <w:noProof/>
        </w:rPr>
        <w:drawing>
          <wp:inline distT="0" distB="0" distL="0" distR="0" wp14:anchorId="17C09297" wp14:editId="5428C134">
            <wp:extent cx="6119969" cy="3015615"/>
            <wp:effectExtent l="0" t="0" r="0" b="0"/>
            <wp:docPr id="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19969" cy="3015615"/>
                    </a:xfrm>
                    <a:prstGeom prst="rect">
                      <a:avLst/>
                    </a:prstGeom>
                  </pic:spPr>
                </pic:pic>
              </a:graphicData>
            </a:graphic>
          </wp:inline>
        </w:drawing>
      </w:r>
    </w:p>
    <w:p w14:paraId="633F559E" w14:textId="3D090CB7" w:rsidR="0020600D" w:rsidRDefault="00391F72" w:rsidP="00391F72">
      <w:pPr>
        <w:pStyle w:val="Caption"/>
        <w:jc w:val="center"/>
      </w:pPr>
      <w:bookmarkStart w:id="47" w:name="_Ref102125154"/>
      <w:r>
        <w:t xml:space="preserve">Figure </w:t>
      </w:r>
      <w:r>
        <w:fldChar w:fldCharType="begin"/>
      </w:r>
      <w:r>
        <w:instrText xml:space="preserve"> SEQ Figure \* ARABIC </w:instrText>
      </w:r>
      <w:r>
        <w:fldChar w:fldCharType="separate"/>
      </w:r>
      <w:r w:rsidR="00285CE9">
        <w:rPr>
          <w:noProof/>
        </w:rPr>
        <w:t>13</w:t>
      </w:r>
      <w:r>
        <w:fldChar w:fldCharType="end"/>
      </w:r>
      <w:bookmarkEnd w:id="47"/>
      <w:r>
        <w:t>: NW-side decoder</w:t>
      </w:r>
    </w:p>
    <w:p w14:paraId="7533F62A" w14:textId="77777777" w:rsidR="0020600D" w:rsidRDefault="0020600D" w:rsidP="00391F72">
      <w:pPr>
        <w:rPr>
          <w:lang w:eastAsia="en-GB"/>
        </w:rPr>
      </w:pPr>
    </w:p>
    <w:p w14:paraId="08F513B8" w14:textId="61CC00F7" w:rsidR="00B60575" w:rsidRDefault="00B60575" w:rsidP="00B60575">
      <w:pPr>
        <w:pStyle w:val="Heading2"/>
      </w:pPr>
      <w:r>
        <w:t>KPI plots</w:t>
      </w:r>
      <w:r w:rsidR="002A0C1C">
        <w:t xml:space="preserve"> for GCS_LM and SGCS_LM</w:t>
      </w:r>
    </w:p>
    <w:p w14:paraId="7848390A" w14:textId="3CABFC61" w:rsidR="00FF0F7B" w:rsidRPr="007F1B10" w:rsidRDefault="00FF0F7B" w:rsidP="007F1B10">
      <w:pPr>
        <w:rPr>
          <w:lang w:val="en-GB" w:eastAsia="ja-JP"/>
        </w:rPr>
      </w:pPr>
      <w:r>
        <w:rPr>
          <w:lang w:val="en-GB" w:eastAsia="ja-JP"/>
        </w:rPr>
        <w:fldChar w:fldCharType="begin"/>
      </w:r>
      <w:r>
        <w:rPr>
          <w:lang w:val="en-GB" w:eastAsia="ja-JP"/>
        </w:rPr>
        <w:instrText xml:space="preserve"> REF _Ref111202493 \h </w:instrText>
      </w:r>
      <w:r>
        <w:rPr>
          <w:lang w:val="en-GB" w:eastAsia="ja-JP"/>
        </w:rPr>
      </w:r>
      <w:r>
        <w:rPr>
          <w:lang w:val="en-GB" w:eastAsia="ja-JP"/>
        </w:rPr>
        <w:fldChar w:fldCharType="separate"/>
      </w:r>
      <w:r w:rsidR="00285CE9">
        <w:t xml:space="preserve">Figure </w:t>
      </w:r>
      <w:r w:rsidR="00285CE9">
        <w:rPr>
          <w:noProof/>
        </w:rPr>
        <w:t>14</w:t>
      </w:r>
      <w:r>
        <w:rPr>
          <w:lang w:val="en-GB" w:eastAsia="ja-JP"/>
        </w:rPr>
        <w:fldChar w:fldCharType="end"/>
      </w:r>
      <w:r>
        <w:rPr>
          <w:lang w:val="en-GB" w:eastAsia="ja-JP"/>
        </w:rPr>
        <w:t xml:space="preserve"> shows CDF</w:t>
      </w:r>
      <w:r w:rsidR="007B1BFA">
        <w:rPr>
          <w:lang w:val="en-GB" w:eastAsia="ja-JP"/>
        </w:rPr>
        <w:t>s</w:t>
      </w:r>
      <w:r>
        <w:rPr>
          <w:lang w:val="en-GB" w:eastAsia="ja-JP"/>
        </w:rPr>
        <w:t xml:space="preserve"> </w:t>
      </w:r>
      <w:r w:rsidR="007B1BFA">
        <w:rPr>
          <w:lang w:val="en-GB" w:eastAsia="ja-JP"/>
        </w:rPr>
        <w:t xml:space="preserve">for GCS_LM, and </w:t>
      </w:r>
      <w:r>
        <w:rPr>
          <w:lang w:val="en-GB" w:eastAsia="ja-JP"/>
        </w:rPr>
        <w:fldChar w:fldCharType="begin"/>
      </w:r>
      <w:r>
        <w:rPr>
          <w:lang w:val="en-GB" w:eastAsia="ja-JP"/>
        </w:rPr>
        <w:instrText xml:space="preserve"> REF _Ref111202495 \h </w:instrText>
      </w:r>
      <w:r>
        <w:rPr>
          <w:lang w:val="en-GB" w:eastAsia="ja-JP"/>
        </w:rPr>
      </w:r>
      <w:r>
        <w:rPr>
          <w:lang w:val="en-GB" w:eastAsia="ja-JP"/>
        </w:rPr>
        <w:fldChar w:fldCharType="separate"/>
      </w:r>
      <w:r w:rsidR="00285CE9">
        <w:t xml:space="preserve">Figure </w:t>
      </w:r>
      <w:r w:rsidR="00285CE9">
        <w:rPr>
          <w:noProof/>
        </w:rPr>
        <w:t>15</w:t>
      </w:r>
      <w:r>
        <w:rPr>
          <w:lang w:val="en-GB" w:eastAsia="ja-JP"/>
        </w:rPr>
        <w:fldChar w:fldCharType="end"/>
      </w:r>
      <w:r w:rsidR="007B1BFA">
        <w:rPr>
          <w:lang w:val="en-GB" w:eastAsia="ja-JP"/>
        </w:rPr>
        <w:t xml:space="preserve"> CDFs for SGCL. </w:t>
      </w:r>
      <w:r w:rsidR="000F147A">
        <w:rPr>
          <w:lang w:val="en-GB" w:eastAsia="ja-JP"/>
        </w:rPr>
        <w:t>For context and definitions, see</w:t>
      </w:r>
      <w:r w:rsidR="007B1BFA">
        <w:rPr>
          <w:lang w:val="en-GB" w:eastAsia="ja-JP"/>
        </w:rPr>
        <w:t xml:space="preserve"> </w:t>
      </w:r>
      <w:r w:rsidR="000F147A">
        <w:rPr>
          <w:lang w:val="en-GB" w:eastAsia="ja-JP"/>
        </w:rPr>
        <w:t>S</w:t>
      </w:r>
      <w:r w:rsidR="007B1BFA">
        <w:rPr>
          <w:lang w:val="en-GB" w:eastAsia="ja-JP"/>
        </w:rPr>
        <w:t>ection</w:t>
      </w:r>
      <w:r w:rsidR="000F147A">
        <w:rPr>
          <w:lang w:val="en-GB" w:eastAsia="ja-JP"/>
        </w:rPr>
        <w:t> </w:t>
      </w:r>
      <w:r w:rsidR="000F147A">
        <w:rPr>
          <w:lang w:val="en-GB" w:eastAsia="ja-JP"/>
        </w:rPr>
        <w:fldChar w:fldCharType="begin"/>
      </w:r>
      <w:r w:rsidR="000F147A">
        <w:rPr>
          <w:lang w:val="en-GB" w:eastAsia="ja-JP"/>
        </w:rPr>
        <w:instrText xml:space="preserve"> REF _Ref111202555 \r \h </w:instrText>
      </w:r>
      <w:r w:rsidR="000F147A">
        <w:rPr>
          <w:lang w:val="en-GB" w:eastAsia="ja-JP"/>
        </w:rPr>
      </w:r>
      <w:r w:rsidR="000F147A">
        <w:rPr>
          <w:lang w:val="en-GB" w:eastAsia="ja-JP"/>
        </w:rPr>
        <w:fldChar w:fldCharType="separate"/>
      </w:r>
      <w:r w:rsidR="00285CE9">
        <w:rPr>
          <w:lang w:val="en-GB" w:eastAsia="ja-JP"/>
        </w:rPr>
        <w:t>2.4</w:t>
      </w:r>
      <w:r w:rsidR="000F147A">
        <w:rPr>
          <w:lang w:val="en-GB" w:eastAsia="ja-JP"/>
        </w:rPr>
        <w:fldChar w:fldCharType="end"/>
      </w:r>
      <w:r w:rsidR="000F147A">
        <w:rPr>
          <w:lang w:val="en-GB" w:eastAsia="ja-JP"/>
        </w:rPr>
        <w:t>.</w:t>
      </w:r>
    </w:p>
    <w:p w14:paraId="02703C0F" w14:textId="77777777" w:rsidR="00B60575" w:rsidRDefault="00B60575" w:rsidP="00B60575">
      <w:pPr>
        <w:keepNext/>
        <w:jc w:val="center"/>
      </w:pPr>
      <w:r w:rsidRPr="000A0BA1">
        <w:rPr>
          <w:rFonts w:cs="Arial"/>
          <w:iCs/>
          <w:noProof/>
          <w:color w:val="282829"/>
          <w:szCs w:val="20"/>
          <w:shd w:val="clear" w:color="auto" w:fill="FFFFFF"/>
        </w:rPr>
        <w:lastRenderedPageBreak/>
        <w:drawing>
          <wp:inline distT="0" distB="0" distL="0" distR="0" wp14:anchorId="6969749C" wp14:editId="622FE087">
            <wp:extent cx="6120764" cy="2907362"/>
            <wp:effectExtent l="0" t="0" r="0" b="7620"/>
            <wp:docPr id="14" name="Picture 4">
              <a:extLst xmlns:a="http://schemas.openxmlformats.org/drawingml/2006/main">
                <a:ext uri="{FF2B5EF4-FFF2-40B4-BE49-F238E27FC236}">
                  <a16:creationId xmlns:a16="http://schemas.microsoft.com/office/drawing/2014/main" id="{2F496B74-5E86-47B7-AB19-0DEC16199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a:extLst>
                        <a:ext uri="{FF2B5EF4-FFF2-40B4-BE49-F238E27FC236}">
                          <a16:creationId xmlns:a16="http://schemas.microsoft.com/office/drawing/2014/main" id="{2F496B74-5E86-47B7-AB19-0DEC1619916C}"/>
                        </a:ext>
                      </a:extLst>
                    </pic:cNvPr>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6120764" cy="2907362"/>
                    </a:xfrm>
                    <a:prstGeom prst="rect">
                      <a:avLst/>
                    </a:prstGeom>
                  </pic:spPr>
                </pic:pic>
              </a:graphicData>
            </a:graphic>
          </wp:inline>
        </w:drawing>
      </w:r>
      <w:r w:rsidRPr="000A0BA1">
        <w:rPr>
          <w:rFonts w:cs="Arial"/>
          <w:iCs/>
          <w:noProof/>
          <w:color w:val="282829"/>
          <w:szCs w:val="20"/>
          <w:shd w:val="clear" w:color="auto" w:fill="FFFFFF"/>
        </w:rPr>
        <w:drawing>
          <wp:inline distT="0" distB="0" distL="0" distR="0" wp14:anchorId="07044356" wp14:editId="0A9CA0B6">
            <wp:extent cx="6120061" cy="2907028"/>
            <wp:effectExtent l="0" t="0" r="0" b="8255"/>
            <wp:docPr id="15" name="Picture 4">
              <a:extLst xmlns:a="http://schemas.openxmlformats.org/drawingml/2006/main">
                <a:ext uri="{FF2B5EF4-FFF2-40B4-BE49-F238E27FC236}">
                  <a16:creationId xmlns:a16="http://schemas.microsoft.com/office/drawing/2014/main" id="{2F496B74-5E86-47B7-AB19-0DEC16199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4">
                      <a:extLst>
                        <a:ext uri="{FF2B5EF4-FFF2-40B4-BE49-F238E27FC236}">
                          <a16:creationId xmlns:a16="http://schemas.microsoft.com/office/drawing/2014/main" id="{2F496B74-5E86-47B7-AB19-0DEC1619916C}"/>
                        </a:ext>
                      </a:extLst>
                    </pic:cNvPr>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6120061" cy="2907028"/>
                    </a:xfrm>
                    <a:prstGeom prst="rect">
                      <a:avLst/>
                    </a:prstGeom>
                  </pic:spPr>
                </pic:pic>
              </a:graphicData>
            </a:graphic>
          </wp:inline>
        </w:drawing>
      </w:r>
    </w:p>
    <w:p w14:paraId="26BCC2D3" w14:textId="123424B8" w:rsidR="00B60575" w:rsidRDefault="00B60575" w:rsidP="00B60575">
      <w:pPr>
        <w:pStyle w:val="Caption"/>
        <w:jc w:val="center"/>
        <w:rPr>
          <w:rFonts w:cs="Arial"/>
          <w:iCs/>
          <w:color w:val="282829"/>
          <w:szCs w:val="20"/>
          <w:shd w:val="clear" w:color="auto" w:fill="FFFFFF"/>
          <w:lang w:val="en-GB"/>
        </w:rPr>
      </w:pPr>
      <w:bookmarkStart w:id="48" w:name="_Ref111202493"/>
      <w:r>
        <w:t xml:space="preserve">Figure </w:t>
      </w:r>
      <w:r>
        <w:fldChar w:fldCharType="begin"/>
      </w:r>
      <w:r>
        <w:instrText xml:space="preserve"> SEQ Figure \* ARABIC </w:instrText>
      </w:r>
      <w:r>
        <w:fldChar w:fldCharType="separate"/>
      </w:r>
      <w:r w:rsidR="00285CE9">
        <w:rPr>
          <w:noProof/>
        </w:rPr>
        <w:t>14</w:t>
      </w:r>
      <w:r>
        <w:fldChar w:fldCharType="end"/>
      </w:r>
      <w:bookmarkEnd w:id="48"/>
      <w:r>
        <w:t>: GCS_LM for AE and Rel16 Type2 ParComb6</w:t>
      </w:r>
    </w:p>
    <w:p w14:paraId="328AEC0B" w14:textId="77777777" w:rsidR="00B60575" w:rsidRDefault="00B60575" w:rsidP="00B60575">
      <w:pPr>
        <w:keepNext/>
        <w:jc w:val="center"/>
      </w:pPr>
      <w:r w:rsidRPr="000A0BA1">
        <w:rPr>
          <w:rFonts w:cs="Arial"/>
          <w:iCs/>
          <w:noProof/>
          <w:color w:val="282829"/>
          <w:szCs w:val="20"/>
          <w:shd w:val="clear" w:color="auto" w:fill="FFFFFF"/>
        </w:rPr>
        <w:lastRenderedPageBreak/>
        <w:drawing>
          <wp:inline distT="0" distB="0" distL="0" distR="0" wp14:anchorId="65A410B6" wp14:editId="0F1756E2">
            <wp:extent cx="6120764" cy="2907362"/>
            <wp:effectExtent l="0" t="0" r="0" b="7620"/>
            <wp:docPr id="16" name="Picture 4">
              <a:extLst xmlns:a="http://schemas.openxmlformats.org/drawingml/2006/main">
                <a:ext uri="{FF2B5EF4-FFF2-40B4-BE49-F238E27FC236}">
                  <a16:creationId xmlns:a16="http://schemas.microsoft.com/office/drawing/2014/main" id="{2F496B74-5E86-47B7-AB19-0DEC16199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a:extLst>
                        <a:ext uri="{FF2B5EF4-FFF2-40B4-BE49-F238E27FC236}">
                          <a16:creationId xmlns:a16="http://schemas.microsoft.com/office/drawing/2014/main" id="{2F496B74-5E86-47B7-AB19-0DEC1619916C}"/>
                        </a:ext>
                      </a:extLst>
                    </pic:cNvPr>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6120764" cy="2907362"/>
                    </a:xfrm>
                    <a:prstGeom prst="rect">
                      <a:avLst/>
                    </a:prstGeom>
                  </pic:spPr>
                </pic:pic>
              </a:graphicData>
            </a:graphic>
          </wp:inline>
        </w:drawing>
      </w:r>
      <w:r w:rsidRPr="000A0BA1">
        <w:rPr>
          <w:rFonts w:cs="Arial"/>
          <w:iCs/>
          <w:noProof/>
          <w:color w:val="282829"/>
          <w:szCs w:val="20"/>
          <w:shd w:val="clear" w:color="auto" w:fill="FFFFFF"/>
        </w:rPr>
        <w:drawing>
          <wp:inline distT="0" distB="0" distL="0" distR="0" wp14:anchorId="4D07A444" wp14:editId="2295103E">
            <wp:extent cx="6120061" cy="2907028"/>
            <wp:effectExtent l="0" t="0" r="0" b="8255"/>
            <wp:docPr id="17" name="Picture 4">
              <a:extLst xmlns:a="http://schemas.openxmlformats.org/drawingml/2006/main">
                <a:ext uri="{FF2B5EF4-FFF2-40B4-BE49-F238E27FC236}">
                  <a16:creationId xmlns:a16="http://schemas.microsoft.com/office/drawing/2014/main" id="{2F496B74-5E86-47B7-AB19-0DEC16199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a:extLst>
                        <a:ext uri="{FF2B5EF4-FFF2-40B4-BE49-F238E27FC236}">
                          <a16:creationId xmlns:a16="http://schemas.microsoft.com/office/drawing/2014/main" id="{2F496B74-5E86-47B7-AB19-0DEC1619916C}"/>
                        </a:ext>
                      </a:extLst>
                    </pic:cNvPr>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6120061" cy="2907028"/>
                    </a:xfrm>
                    <a:prstGeom prst="rect">
                      <a:avLst/>
                    </a:prstGeom>
                  </pic:spPr>
                </pic:pic>
              </a:graphicData>
            </a:graphic>
          </wp:inline>
        </w:drawing>
      </w:r>
    </w:p>
    <w:p w14:paraId="168E3A90" w14:textId="347B5551" w:rsidR="00B60575" w:rsidRDefault="00B60575" w:rsidP="00B60575">
      <w:pPr>
        <w:pStyle w:val="Caption"/>
        <w:jc w:val="center"/>
        <w:rPr>
          <w:rFonts w:cs="Arial"/>
          <w:iCs/>
          <w:color w:val="282829"/>
          <w:szCs w:val="20"/>
          <w:shd w:val="clear" w:color="auto" w:fill="FFFFFF"/>
          <w:lang w:val="en-GB"/>
        </w:rPr>
      </w:pPr>
      <w:bookmarkStart w:id="49" w:name="_Ref111202495"/>
      <w:r>
        <w:t xml:space="preserve">Figure </w:t>
      </w:r>
      <w:r>
        <w:fldChar w:fldCharType="begin"/>
      </w:r>
      <w:r>
        <w:instrText xml:space="preserve"> SEQ Figure \* ARABIC </w:instrText>
      </w:r>
      <w:r>
        <w:fldChar w:fldCharType="separate"/>
      </w:r>
      <w:r w:rsidR="00285CE9">
        <w:rPr>
          <w:noProof/>
        </w:rPr>
        <w:t>15</w:t>
      </w:r>
      <w:r>
        <w:fldChar w:fldCharType="end"/>
      </w:r>
      <w:bookmarkEnd w:id="49"/>
      <w:r>
        <w:t>: SGCS_LM for AE and Rel16 Type2 ParComb6</w:t>
      </w:r>
    </w:p>
    <w:p w14:paraId="66B1805A" w14:textId="77777777" w:rsidR="00B60575" w:rsidRPr="00B60575" w:rsidRDefault="00B60575" w:rsidP="00B60575">
      <w:pPr>
        <w:rPr>
          <w:lang w:val="en-GB" w:eastAsia="ja-JP"/>
        </w:rPr>
      </w:pPr>
    </w:p>
    <w:p w14:paraId="3B481EA2" w14:textId="13784B7F" w:rsidR="003A7EF3" w:rsidRDefault="004C5A1A" w:rsidP="00B60575">
      <w:pPr>
        <w:pStyle w:val="Heading2"/>
      </w:pPr>
      <w:r w:rsidRPr="00B60575">
        <w:t>Throughput</w:t>
      </w:r>
      <w:r>
        <w:t xml:space="preserve"> plots for different scenarios</w:t>
      </w:r>
    </w:p>
    <w:p w14:paraId="33167BFF" w14:textId="5B9F0D62" w:rsidR="005F01F9" w:rsidRPr="005F01F9" w:rsidRDefault="005F01F9" w:rsidP="005F01F9">
      <w:pPr>
        <w:rPr>
          <w:lang w:val="en-GB" w:eastAsia="ja-JP"/>
        </w:rPr>
      </w:pPr>
      <w:r>
        <w:rPr>
          <w:lang w:val="en-GB" w:eastAsia="ja-JP"/>
        </w:rPr>
        <w:t>The blow figures show gains over baseline in cell-edge user throughput and mean user throughput for a set of different scenarios. See Section</w:t>
      </w:r>
      <w:r w:rsidR="006D61F8">
        <w:rPr>
          <w:lang w:val="en-GB" w:eastAsia="ja-JP"/>
        </w:rPr>
        <w:t> </w:t>
      </w:r>
      <w:r w:rsidR="006D61F8">
        <w:rPr>
          <w:lang w:val="en-GB" w:eastAsia="ja-JP"/>
        </w:rPr>
        <w:fldChar w:fldCharType="begin"/>
      </w:r>
      <w:r w:rsidR="006D61F8">
        <w:rPr>
          <w:lang w:val="en-GB" w:eastAsia="ja-JP"/>
        </w:rPr>
        <w:instrText xml:space="preserve"> REF _Ref111205901 \r \h </w:instrText>
      </w:r>
      <w:r w:rsidR="006D61F8">
        <w:rPr>
          <w:lang w:val="en-GB" w:eastAsia="ja-JP"/>
        </w:rPr>
      </w:r>
      <w:r w:rsidR="006D61F8">
        <w:rPr>
          <w:lang w:val="en-GB" w:eastAsia="ja-JP"/>
        </w:rPr>
        <w:fldChar w:fldCharType="separate"/>
      </w:r>
      <w:r w:rsidR="00285CE9">
        <w:rPr>
          <w:lang w:val="en-GB" w:eastAsia="ja-JP"/>
        </w:rPr>
        <w:t>5.2</w:t>
      </w:r>
      <w:r w:rsidR="006D61F8">
        <w:rPr>
          <w:lang w:val="en-GB" w:eastAsia="ja-JP"/>
        </w:rPr>
        <w:fldChar w:fldCharType="end"/>
      </w:r>
      <w:r w:rsidR="006D61F8">
        <w:rPr>
          <w:lang w:val="en-GB" w:eastAsia="ja-JP"/>
        </w:rPr>
        <w:t xml:space="preserve"> for context and definitions.</w:t>
      </w:r>
    </w:p>
    <w:p w14:paraId="5838AD32" w14:textId="77777777" w:rsidR="004C5A1A" w:rsidRDefault="004C5A1A" w:rsidP="004C5A1A">
      <w:pPr>
        <w:rPr>
          <w:lang w:val="en-GB" w:eastAsia="ja-JP"/>
        </w:rPr>
      </w:pPr>
    </w:p>
    <w:p w14:paraId="5CF4FA5C" w14:textId="77777777" w:rsidR="004C5A1A" w:rsidRDefault="004C5A1A" w:rsidP="004C5A1A">
      <w:pPr>
        <w:keepNext/>
        <w:jc w:val="center"/>
      </w:pPr>
      <w:r w:rsidRPr="00882089">
        <w:rPr>
          <w:rFonts w:cs="Arial"/>
          <w:iCs/>
          <w:noProof/>
          <w:color w:val="282829"/>
          <w:szCs w:val="20"/>
          <w:shd w:val="clear" w:color="auto" w:fill="FFFFFF"/>
        </w:rPr>
        <w:lastRenderedPageBreak/>
        <w:drawing>
          <wp:inline distT="0" distB="0" distL="0" distR="0" wp14:anchorId="5A3E75CB" wp14:editId="27B9368D">
            <wp:extent cx="4657818" cy="3493363"/>
            <wp:effectExtent l="0" t="0" r="0" b="0"/>
            <wp:docPr id="25" name="Picture 6">
              <a:extLst xmlns:a="http://schemas.openxmlformats.org/drawingml/2006/main">
                <a:ext uri="{FF2B5EF4-FFF2-40B4-BE49-F238E27FC236}">
                  <a16:creationId xmlns:a16="http://schemas.microsoft.com/office/drawing/2014/main" id="{A7810101-EE5A-48A4-8FF8-324A02B163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6">
                      <a:extLst>
                        <a:ext uri="{FF2B5EF4-FFF2-40B4-BE49-F238E27FC236}">
                          <a16:creationId xmlns:a16="http://schemas.microsoft.com/office/drawing/2014/main" id="{A7810101-EE5A-48A4-8FF8-324A02B16342}"/>
                        </a:ext>
                      </a:extLst>
                    </pic:cNvPr>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4657818" cy="3493363"/>
                    </a:xfrm>
                    <a:prstGeom prst="rect">
                      <a:avLst/>
                    </a:prstGeom>
                  </pic:spPr>
                </pic:pic>
              </a:graphicData>
            </a:graphic>
          </wp:inline>
        </w:drawing>
      </w:r>
    </w:p>
    <w:p w14:paraId="3D357FE7" w14:textId="4277A531" w:rsidR="004C5A1A" w:rsidRDefault="004C5A1A" w:rsidP="004C5A1A">
      <w:pPr>
        <w:pStyle w:val="Caption"/>
        <w:jc w:val="center"/>
        <w:rPr>
          <w:rFonts w:cs="Arial"/>
          <w:iCs/>
          <w:color w:val="282829"/>
          <w:szCs w:val="20"/>
          <w:shd w:val="clear" w:color="auto" w:fill="FFFFFF"/>
          <w:lang w:val="en-GB"/>
        </w:rPr>
      </w:pPr>
      <w:r>
        <w:t xml:space="preserve">Figure </w:t>
      </w:r>
      <w:r>
        <w:fldChar w:fldCharType="begin"/>
      </w:r>
      <w:r>
        <w:instrText xml:space="preserve"> SEQ Figure \* ARABIC </w:instrText>
      </w:r>
      <w:r>
        <w:fldChar w:fldCharType="separate"/>
      </w:r>
      <w:r w:rsidR="00285CE9">
        <w:rPr>
          <w:noProof/>
        </w:rPr>
        <w:t>16</w:t>
      </w:r>
      <w:r>
        <w:fldChar w:fldCharType="end"/>
      </w:r>
      <w:r>
        <w:t>: Cell-edge user throughput gains compared to reference method in UMA</w:t>
      </w:r>
    </w:p>
    <w:p w14:paraId="48788AA6" w14:textId="77777777" w:rsidR="004C5A1A" w:rsidRDefault="004C5A1A" w:rsidP="004C5A1A">
      <w:pPr>
        <w:pStyle w:val="Doc-text2"/>
        <w:rPr>
          <w:lang w:val="en-GB"/>
        </w:rPr>
      </w:pPr>
    </w:p>
    <w:p w14:paraId="536BD1F4" w14:textId="77777777" w:rsidR="004C5A1A" w:rsidRDefault="004C5A1A" w:rsidP="004C5A1A">
      <w:pPr>
        <w:keepNext/>
        <w:jc w:val="center"/>
      </w:pPr>
      <w:r w:rsidRPr="00882089">
        <w:rPr>
          <w:rFonts w:cs="Arial"/>
          <w:iCs/>
          <w:noProof/>
          <w:color w:val="282829"/>
          <w:szCs w:val="20"/>
          <w:shd w:val="clear" w:color="auto" w:fill="FFFFFF"/>
        </w:rPr>
        <w:drawing>
          <wp:inline distT="0" distB="0" distL="0" distR="0" wp14:anchorId="2AA381B9" wp14:editId="50753C3B">
            <wp:extent cx="4657818" cy="3493363"/>
            <wp:effectExtent l="0" t="0" r="0" b="0"/>
            <wp:docPr id="26" name="Picture 6">
              <a:extLst xmlns:a="http://schemas.openxmlformats.org/drawingml/2006/main">
                <a:ext uri="{FF2B5EF4-FFF2-40B4-BE49-F238E27FC236}">
                  <a16:creationId xmlns:a16="http://schemas.microsoft.com/office/drawing/2014/main" id="{A7810101-EE5A-48A4-8FF8-324A02B163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6">
                      <a:extLst>
                        <a:ext uri="{FF2B5EF4-FFF2-40B4-BE49-F238E27FC236}">
                          <a16:creationId xmlns:a16="http://schemas.microsoft.com/office/drawing/2014/main" id="{A7810101-EE5A-48A4-8FF8-324A02B16342}"/>
                        </a:ext>
                      </a:extLst>
                    </pic:cNvPr>
                    <pic:cNvPicPr>
                      <a:picLocks noChangeAspect="1"/>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4657818" cy="3493363"/>
                    </a:xfrm>
                    <a:prstGeom prst="rect">
                      <a:avLst/>
                    </a:prstGeom>
                  </pic:spPr>
                </pic:pic>
              </a:graphicData>
            </a:graphic>
          </wp:inline>
        </w:drawing>
      </w:r>
    </w:p>
    <w:p w14:paraId="6A625AB3" w14:textId="41D5D05C" w:rsidR="004C5A1A" w:rsidRDefault="004C5A1A" w:rsidP="004C5A1A">
      <w:pPr>
        <w:pStyle w:val="Caption"/>
        <w:jc w:val="center"/>
        <w:rPr>
          <w:rFonts w:cs="Arial"/>
          <w:iCs/>
          <w:color w:val="282829"/>
          <w:szCs w:val="20"/>
          <w:shd w:val="clear" w:color="auto" w:fill="FFFFFF"/>
          <w:lang w:val="en-GB"/>
        </w:rPr>
      </w:pPr>
      <w:r>
        <w:t xml:space="preserve">Figure </w:t>
      </w:r>
      <w:r>
        <w:fldChar w:fldCharType="begin"/>
      </w:r>
      <w:r>
        <w:instrText xml:space="preserve"> SEQ Figure \* ARABIC </w:instrText>
      </w:r>
      <w:r>
        <w:fldChar w:fldCharType="separate"/>
      </w:r>
      <w:r w:rsidR="00285CE9">
        <w:rPr>
          <w:noProof/>
        </w:rPr>
        <w:t>17</w:t>
      </w:r>
      <w:r>
        <w:fldChar w:fldCharType="end"/>
      </w:r>
      <w:r>
        <w:t>: Mean user throughput gains compared to reference method in UMA</w:t>
      </w:r>
    </w:p>
    <w:p w14:paraId="4B886C54" w14:textId="77777777" w:rsidR="004C5A1A" w:rsidRDefault="004C5A1A" w:rsidP="004C5A1A">
      <w:pPr>
        <w:keepNext/>
        <w:jc w:val="center"/>
      </w:pPr>
      <w:r w:rsidRPr="00882089">
        <w:rPr>
          <w:rFonts w:cs="Arial"/>
          <w:iCs/>
          <w:noProof/>
          <w:color w:val="282829"/>
          <w:szCs w:val="20"/>
          <w:shd w:val="clear" w:color="auto" w:fill="FFFFFF"/>
        </w:rPr>
        <w:lastRenderedPageBreak/>
        <w:drawing>
          <wp:inline distT="0" distB="0" distL="0" distR="0" wp14:anchorId="16A22F96" wp14:editId="37382067">
            <wp:extent cx="4657818" cy="3493363"/>
            <wp:effectExtent l="0" t="0" r="0" b="0"/>
            <wp:docPr id="27" name="Picture 6">
              <a:extLst xmlns:a="http://schemas.openxmlformats.org/drawingml/2006/main">
                <a:ext uri="{FF2B5EF4-FFF2-40B4-BE49-F238E27FC236}">
                  <a16:creationId xmlns:a16="http://schemas.microsoft.com/office/drawing/2014/main" id="{A7810101-EE5A-48A4-8FF8-324A02B163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6">
                      <a:extLst>
                        <a:ext uri="{FF2B5EF4-FFF2-40B4-BE49-F238E27FC236}">
                          <a16:creationId xmlns:a16="http://schemas.microsoft.com/office/drawing/2014/main" id="{A7810101-EE5A-48A4-8FF8-324A02B16342}"/>
                        </a:ext>
                      </a:extLst>
                    </pic:cNvPr>
                    <pic:cNvPicPr>
                      <a:picLocks noChangeAspect="1"/>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4657818" cy="3493363"/>
                    </a:xfrm>
                    <a:prstGeom prst="rect">
                      <a:avLst/>
                    </a:prstGeom>
                  </pic:spPr>
                </pic:pic>
              </a:graphicData>
            </a:graphic>
          </wp:inline>
        </w:drawing>
      </w:r>
    </w:p>
    <w:p w14:paraId="4BB0A04A" w14:textId="57EED722" w:rsidR="004C5A1A" w:rsidRDefault="004C5A1A" w:rsidP="004C5A1A">
      <w:pPr>
        <w:pStyle w:val="Caption"/>
        <w:jc w:val="center"/>
        <w:rPr>
          <w:rFonts w:cs="Arial"/>
          <w:iCs/>
          <w:color w:val="282829"/>
          <w:szCs w:val="20"/>
          <w:shd w:val="clear" w:color="auto" w:fill="FFFFFF"/>
          <w:lang w:val="en-GB"/>
        </w:rPr>
      </w:pPr>
      <w:r>
        <w:t xml:space="preserve">Figure </w:t>
      </w:r>
      <w:r>
        <w:fldChar w:fldCharType="begin"/>
      </w:r>
      <w:r>
        <w:instrText xml:space="preserve"> SEQ Figure \* ARABIC </w:instrText>
      </w:r>
      <w:r>
        <w:fldChar w:fldCharType="separate"/>
      </w:r>
      <w:r w:rsidR="00285CE9">
        <w:rPr>
          <w:noProof/>
        </w:rPr>
        <w:t>18</w:t>
      </w:r>
      <w:r>
        <w:fldChar w:fldCharType="end"/>
      </w:r>
      <w:r>
        <w:t>: Cell-edge user throughput gains compared to reference method in UMI</w:t>
      </w:r>
    </w:p>
    <w:p w14:paraId="5202258D" w14:textId="77777777" w:rsidR="004C5A1A" w:rsidRDefault="004C5A1A" w:rsidP="004C5A1A">
      <w:pPr>
        <w:pStyle w:val="Doc-text2"/>
        <w:rPr>
          <w:lang w:val="en-GB"/>
        </w:rPr>
      </w:pPr>
    </w:p>
    <w:p w14:paraId="376776ED" w14:textId="77777777" w:rsidR="004C5A1A" w:rsidRDefault="004C5A1A" w:rsidP="004C5A1A">
      <w:pPr>
        <w:keepNext/>
        <w:jc w:val="center"/>
      </w:pPr>
      <w:r w:rsidRPr="00882089">
        <w:rPr>
          <w:rFonts w:cs="Arial"/>
          <w:iCs/>
          <w:noProof/>
          <w:color w:val="282829"/>
          <w:szCs w:val="20"/>
          <w:shd w:val="clear" w:color="auto" w:fill="FFFFFF"/>
        </w:rPr>
        <w:drawing>
          <wp:inline distT="0" distB="0" distL="0" distR="0" wp14:anchorId="4357F444" wp14:editId="4F3279B0">
            <wp:extent cx="4657818" cy="3493363"/>
            <wp:effectExtent l="0" t="0" r="0" b="0"/>
            <wp:docPr id="28" name="Picture 6">
              <a:extLst xmlns:a="http://schemas.openxmlformats.org/drawingml/2006/main">
                <a:ext uri="{FF2B5EF4-FFF2-40B4-BE49-F238E27FC236}">
                  <a16:creationId xmlns:a16="http://schemas.microsoft.com/office/drawing/2014/main" id="{A7810101-EE5A-48A4-8FF8-324A02B163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6">
                      <a:extLst>
                        <a:ext uri="{FF2B5EF4-FFF2-40B4-BE49-F238E27FC236}">
                          <a16:creationId xmlns:a16="http://schemas.microsoft.com/office/drawing/2014/main" id="{A7810101-EE5A-48A4-8FF8-324A02B16342}"/>
                        </a:ext>
                      </a:extLst>
                    </pic:cNvPr>
                    <pic:cNvPicPr>
                      <a:picLocks noChangeAspect="1"/>
                    </pic:cNvPicPr>
                  </pic:nvPicPr>
                  <pic:blipFill>
                    <a:blip r:embed="rId41">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4657818" cy="3493363"/>
                    </a:xfrm>
                    <a:prstGeom prst="rect">
                      <a:avLst/>
                    </a:prstGeom>
                  </pic:spPr>
                </pic:pic>
              </a:graphicData>
            </a:graphic>
          </wp:inline>
        </w:drawing>
      </w:r>
    </w:p>
    <w:p w14:paraId="174A40BC" w14:textId="4E1D8C36" w:rsidR="004C5A1A" w:rsidRDefault="004C5A1A" w:rsidP="004C5A1A">
      <w:pPr>
        <w:pStyle w:val="Caption"/>
        <w:jc w:val="center"/>
        <w:rPr>
          <w:rFonts w:cs="Arial"/>
          <w:iCs/>
          <w:color w:val="282829"/>
          <w:szCs w:val="20"/>
          <w:shd w:val="clear" w:color="auto" w:fill="FFFFFF"/>
          <w:lang w:val="en-GB"/>
        </w:rPr>
      </w:pPr>
      <w:r>
        <w:t xml:space="preserve">Figure </w:t>
      </w:r>
      <w:r>
        <w:fldChar w:fldCharType="begin"/>
      </w:r>
      <w:r>
        <w:instrText xml:space="preserve"> SEQ Figure \* ARABIC </w:instrText>
      </w:r>
      <w:r>
        <w:fldChar w:fldCharType="separate"/>
      </w:r>
      <w:r w:rsidR="00285CE9">
        <w:rPr>
          <w:noProof/>
        </w:rPr>
        <w:t>19</w:t>
      </w:r>
      <w:r>
        <w:fldChar w:fldCharType="end"/>
      </w:r>
      <w:r>
        <w:t>: Mean user throughput gains compared to reference method in UMI</w:t>
      </w:r>
    </w:p>
    <w:p w14:paraId="19E4C9E7" w14:textId="77777777" w:rsidR="004C5A1A" w:rsidRDefault="004C5A1A" w:rsidP="004C5A1A">
      <w:pPr>
        <w:rPr>
          <w:lang w:val="en-GB" w:eastAsia="ja-JP"/>
        </w:rPr>
      </w:pPr>
    </w:p>
    <w:p w14:paraId="5771632C" w14:textId="77777777" w:rsidR="004C5A1A" w:rsidRDefault="004C5A1A" w:rsidP="004C5A1A">
      <w:pPr>
        <w:keepNext/>
        <w:jc w:val="center"/>
      </w:pPr>
      <w:r w:rsidRPr="00882089">
        <w:rPr>
          <w:rFonts w:cs="Arial"/>
          <w:iCs/>
          <w:noProof/>
          <w:color w:val="282829"/>
          <w:szCs w:val="20"/>
          <w:shd w:val="clear" w:color="auto" w:fill="FFFFFF"/>
        </w:rPr>
        <w:lastRenderedPageBreak/>
        <w:drawing>
          <wp:inline distT="0" distB="0" distL="0" distR="0" wp14:anchorId="319382EA" wp14:editId="4577B194">
            <wp:extent cx="4657818" cy="3493363"/>
            <wp:effectExtent l="0" t="0" r="0" b="0"/>
            <wp:docPr id="29" name="Picture 6">
              <a:extLst xmlns:a="http://schemas.openxmlformats.org/drawingml/2006/main">
                <a:ext uri="{FF2B5EF4-FFF2-40B4-BE49-F238E27FC236}">
                  <a16:creationId xmlns:a16="http://schemas.microsoft.com/office/drawing/2014/main" id="{A7810101-EE5A-48A4-8FF8-324A02B163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6">
                      <a:extLst>
                        <a:ext uri="{FF2B5EF4-FFF2-40B4-BE49-F238E27FC236}">
                          <a16:creationId xmlns:a16="http://schemas.microsoft.com/office/drawing/2014/main" id="{A7810101-EE5A-48A4-8FF8-324A02B16342}"/>
                        </a:ext>
                      </a:extLst>
                    </pic:cNvPr>
                    <pic:cNvPicPr>
                      <a:picLocks noChangeAspect="1"/>
                    </pic:cNvPicPr>
                  </pic:nvPicPr>
                  <pic:blipFill>
                    <a:blip r:embed="rId43">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4657818" cy="3493363"/>
                    </a:xfrm>
                    <a:prstGeom prst="rect">
                      <a:avLst/>
                    </a:prstGeom>
                  </pic:spPr>
                </pic:pic>
              </a:graphicData>
            </a:graphic>
          </wp:inline>
        </w:drawing>
      </w:r>
    </w:p>
    <w:p w14:paraId="33F6696D" w14:textId="096EF982" w:rsidR="004C5A1A" w:rsidRDefault="004C5A1A" w:rsidP="004C5A1A">
      <w:pPr>
        <w:pStyle w:val="Caption"/>
        <w:jc w:val="center"/>
        <w:rPr>
          <w:rFonts w:cs="Arial"/>
          <w:iCs/>
          <w:color w:val="282829"/>
          <w:szCs w:val="20"/>
          <w:shd w:val="clear" w:color="auto" w:fill="FFFFFF"/>
          <w:lang w:val="en-GB"/>
        </w:rPr>
      </w:pPr>
      <w:r>
        <w:t xml:space="preserve">Figure </w:t>
      </w:r>
      <w:r>
        <w:fldChar w:fldCharType="begin"/>
      </w:r>
      <w:r>
        <w:instrText xml:space="preserve"> SEQ Figure \* ARABIC </w:instrText>
      </w:r>
      <w:r>
        <w:fldChar w:fldCharType="separate"/>
      </w:r>
      <w:r w:rsidR="00285CE9">
        <w:rPr>
          <w:noProof/>
        </w:rPr>
        <w:t>20</w:t>
      </w:r>
      <w:r>
        <w:fldChar w:fldCharType="end"/>
      </w:r>
      <w:r>
        <w:t>: Cell-edge user throughput gains compared to reference method in Rural</w:t>
      </w:r>
    </w:p>
    <w:p w14:paraId="0F37374B" w14:textId="77777777" w:rsidR="004C5A1A" w:rsidRDefault="004C5A1A" w:rsidP="004C5A1A">
      <w:pPr>
        <w:pStyle w:val="Doc-text2"/>
        <w:rPr>
          <w:lang w:val="en-GB"/>
        </w:rPr>
      </w:pPr>
    </w:p>
    <w:p w14:paraId="5450F0AB" w14:textId="77777777" w:rsidR="004C5A1A" w:rsidRDefault="004C5A1A" w:rsidP="004C5A1A">
      <w:pPr>
        <w:keepNext/>
        <w:jc w:val="center"/>
      </w:pPr>
      <w:r w:rsidRPr="00882089">
        <w:rPr>
          <w:rFonts w:cs="Arial"/>
          <w:iCs/>
          <w:noProof/>
          <w:color w:val="282829"/>
          <w:szCs w:val="20"/>
          <w:shd w:val="clear" w:color="auto" w:fill="FFFFFF"/>
        </w:rPr>
        <w:drawing>
          <wp:inline distT="0" distB="0" distL="0" distR="0" wp14:anchorId="6653B616" wp14:editId="400F7C67">
            <wp:extent cx="4657818" cy="3493363"/>
            <wp:effectExtent l="0" t="0" r="0" b="0"/>
            <wp:docPr id="30" name="Picture 6">
              <a:extLst xmlns:a="http://schemas.openxmlformats.org/drawingml/2006/main">
                <a:ext uri="{FF2B5EF4-FFF2-40B4-BE49-F238E27FC236}">
                  <a16:creationId xmlns:a16="http://schemas.microsoft.com/office/drawing/2014/main" id="{A7810101-EE5A-48A4-8FF8-324A02B163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6">
                      <a:extLst>
                        <a:ext uri="{FF2B5EF4-FFF2-40B4-BE49-F238E27FC236}">
                          <a16:creationId xmlns:a16="http://schemas.microsoft.com/office/drawing/2014/main" id="{A7810101-EE5A-48A4-8FF8-324A02B16342}"/>
                        </a:ext>
                      </a:extLst>
                    </pic:cNvPr>
                    <pic:cNvPicPr>
                      <a:picLocks noChangeAspect="1"/>
                    </pic:cNvPicPr>
                  </pic:nvPicPr>
                  <pic:blipFill>
                    <a:blip r:embed="rId45">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a:off x="0" y="0"/>
                      <a:ext cx="4657818" cy="3493363"/>
                    </a:xfrm>
                    <a:prstGeom prst="rect">
                      <a:avLst/>
                    </a:prstGeom>
                  </pic:spPr>
                </pic:pic>
              </a:graphicData>
            </a:graphic>
          </wp:inline>
        </w:drawing>
      </w:r>
    </w:p>
    <w:p w14:paraId="402DA158" w14:textId="6155998A" w:rsidR="004C5A1A" w:rsidRDefault="004C5A1A" w:rsidP="004C5A1A">
      <w:pPr>
        <w:pStyle w:val="Caption"/>
        <w:jc w:val="center"/>
        <w:rPr>
          <w:rFonts w:cs="Arial"/>
          <w:iCs/>
          <w:color w:val="282829"/>
          <w:szCs w:val="20"/>
          <w:shd w:val="clear" w:color="auto" w:fill="FFFFFF"/>
          <w:lang w:val="en-GB"/>
        </w:rPr>
      </w:pPr>
      <w:r>
        <w:t xml:space="preserve">Figure </w:t>
      </w:r>
      <w:r>
        <w:fldChar w:fldCharType="begin"/>
      </w:r>
      <w:r>
        <w:instrText xml:space="preserve"> SEQ Figure \* ARABIC </w:instrText>
      </w:r>
      <w:r>
        <w:fldChar w:fldCharType="separate"/>
      </w:r>
      <w:r w:rsidR="00285CE9">
        <w:rPr>
          <w:noProof/>
        </w:rPr>
        <w:t>21</w:t>
      </w:r>
      <w:r>
        <w:fldChar w:fldCharType="end"/>
      </w:r>
      <w:r>
        <w:t>: Mean user throughput gains compared to reference method in Rural</w:t>
      </w:r>
    </w:p>
    <w:p w14:paraId="6BA5EC91" w14:textId="15B0D90F" w:rsidR="004C5A1A" w:rsidRPr="004C5A1A" w:rsidRDefault="00AF71D9" w:rsidP="004C5A1A">
      <w:pPr>
        <w:rPr>
          <w:lang w:val="en-GB" w:eastAsia="ja-JP"/>
        </w:rPr>
      </w:pPr>
      <w:r>
        <w:rPr>
          <w:lang w:val="en-GB" w:eastAsia="ja-JP"/>
        </w:rPr>
        <w:t xml:space="preserve">Note: </w:t>
      </w:r>
      <w:r w:rsidR="00DA7144">
        <w:rPr>
          <w:lang w:val="en-GB" w:eastAsia="ja-JP"/>
        </w:rPr>
        <w:t xml:space="preserve">In </w:t>
      </w:r>
      <w:r w:rsidR="0090120B">
        <w:rPr>
          <w:lang w:val="en-GB" w:eastAsia="ja-JP"/>
        </w:rPr>
        <w:t xml:space="preserve">the </w:t>
      </w:r>
      <w:r>
        <w:rPr>
          <w:lang w:val="en-GB" w:eastAsia="ja-JP"/>
        </w:rPr>
        <w:t>Rural scenario</w:t>
      </w:r>
      <w:r w:rsidR="0090120B">
        <w:rPr>
          <w:lang w:val="en-GB" w:eastAsia="ja-JP"/>
        </w:rPr>
        <w:t xml:space="preserve"> simulations</w:t>
      </w:r>
      <w:r>
        <w:rPr>
          <w:lang w:val="en-GB" w:eastAsia="ja-JP"/>
        </w:rPr>
        <w:t xml:space="preserve">, the </w:t>
      </w:r>
      <w:r w:rsidR="00DA7144">
        <w:rPr>
          <w:lang w:val="en-GB" w:eastAsia="ja-JP"/>
        </w:rPr>
        <w:t xml:space="preserve">baseline </w:t>
      </w:r>
      <w:r w:rsidR="0090120B">
        <w:rPr>
          <w:lang w:val="en-GB" w:eastAsia="ja-JP"/>
        </w:rPr>
        <w:t>did not</w:t>
      </w:r>
      <w:r w:rsidR="00DA7144">
        <w:rPr>
          <w:lang w:val="en-GB" w:eastAsia="ja-JP"/>
        </w:rPr>
        <w:t xml:space="preserve"> </w:t>
      </w:r>
      <w:r w:rsidR="00FD1876">
        <w:rPr>
          <w:lang w:val="en-GB" w:eastAsia="ja-JP"/>
        </w:rPr>
        <w:t>achieve</w:t>
      </w:r>
      <w:r w:rsidR="00DA7144">
        <w:rPr>
          <w:lang w:val="en-GB" w:eastAsia="ja-JP"/>
        </w:rPr>
        <w:t xml:space="preserve"> 70% resource utilization</w:t>
      </w:r>
      <w:r w:rsidR="0090120B">
        <w:rPr>
          <w:lang w:val="en-GB" w:eastAsia="ja-JP"/>
        </w:rPr>
        <w:t xml:space="preserve"> and, therefore, those </w:t>
      </w:r>
      <w:r w:rsidR="00E47801">
        <w:rPr>
          <w:lang w:val="en-GB" w:eastAsia="ja-JP"/>
        </w:rPr>
        <w:t>results are omitted</w:t>
      </w:r>
      <w:r w:rsidR="00DA7144">
        <w:rPr>
          <w:lang w:val="en-GB" w:eastAsia="ja-JP"/>
        </w:rPr>
        <w:t>.</w:t>
      </w:r>
      <w:r w:rsidR="0070196E">
        <w:rPr>
          <w:lang w:val="en-GB" w:eastAsia="ja-JP"/>
        </w:rPr>
        <w:t xml:space="preserve"> </w:t>
      </w:r>
    </w:p>
    <w:sectPr w:rsidR="004C5A1A" w:rsidRPr="004C5A1A" w:rsidSect="00C473A5">
      <w:headerReference w:type="even" r:id="rId47"/>
      <w:footerReference w:type="default" r:id="rId4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CFEE19" w14:textId="77777777" w:rsidR="005B79C6" w:rsidRDefault="005B79C6">
      <w:r>
        <w:separator/>
      </w:r>
    </w:p>
  </w:endnote>
  <w:endnote w:type="continuationSeparator" w:id="0">
    <w:p w14:paraId="47EC955F" w14:textId="77777777" w:rsidR="005B79C6" w:rsidRDefault="005B79C6">
      <w:r>
        <w:continuationSeparator/>
      </w:r>
    </w:p>
  </w:endnote>
  <w:endnote w:type="continuationNotice" w:id="1">
    <w:p w14:paraId="482ADB87" w14:textId="77777777" w:rsidR="005B79C6" w:rsidRDefault="005B79C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B7A0EC" w14:textId="77777777" w:rsidR="005B79C6" w:rsidRDefault="005B79C6">
      <w:r>
        <w:separator/>
      </w:r>
    </w:p>
  </w:footnote>
  <w:footnote w:type="continuationSeparator" w:id="0">
    <w:p w14:paraId="501CC61C" w14:textId="77777777" w:rsidR="005B79C6" w:rsidRDefault="005B79C6">
      <w:r>
        <w:continuationSeparator/>
      </w:r>
    </w:p>
  </w:footnote>
  <w:footnote w:type="continuationNotice" w:id="1">
    <w:p w14:paraId="56649B6B" w14:textId="77777777" w:rsidR="005B79C6" w:rsidRDefault="005B79C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4C2F27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B2096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18200F2"/>
    <w:multiLevelType w:val="hybridMultilevel"/>
    <w:tmpl w:val="9CEEC7E4"/>
    <w:lvl w:ilvl="0" w:tplc="D924EBD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7101054"/>
    <w:multiLevelType w:val="hybridMultilevel"/>
    <w:tmpl w:val="BC5ED9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11E62A5"/>
    <w:multiLevelType w:val="hybridMultilevel"/>
    <w:tmpl w:val="B5EC9F0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445553C"/>
    <w:multiLevelType w:val="hybridMultilevel"/>
    <w:tmpl w:val="30DE34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4353F0D"/>
    <w:multiLevelType w:val="multilevel"/>
    <w:tmpl w:val="24353F0D"/>
    <w:lvl w:ilvl="0">
      <w:start w:val="3"/>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00" w:hanging="400"/>
      </w:pPr>
      <w:rPr>
        <w:rFonts w:ascii="Symbol" w:hAnsi="Symbol" w:hint="default"/>
      </w:rPr>
    </w:lvl>
    <w:lvl w:ilvl="2">
      <w:start w:val="1"/>
      <w:numFmt w:val="bullet"/>
      <w:lvlText w:val="o"/>
      <w:lvlJc w:val="left"/>
      <w:pPr>
        <w:ind w:left="1200" w:hanging="400"/>
      </w:pPr>
      <w:rPr>
        <w:rFonts w:ascii="Courier New" w:hAnsi="Courier New" w:cs="Courier New" w:hint="default"/>
      </w:rPr>
    </w:lvl>
    <w:lvl w:ilvl="3">
      <w:start w:va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1" w15:restartNumberingAfterBreak="0">
    <w:nsid w:val="26B81F81"/>
    <w:multiLevelType w:val="hybridMultilevel"/>
    <w:tmpl w:val="AB58DB6C"/>
    <w:lvl w:ilvl="0" w:tplc="72106E1E">
      <w:start w:val="1"/>
      <w:numFmt w:val="bullet"/>
      <w:lvlText w:val="•"/>
      <w:lvlJc w:val="left"/>
      <w:pPr>
        <w:tabs>
          <w:tab w:val="num" w:pos="720"/>
        </w:tabs>
        <w:ind w:left="720" w:hanging="360"/>
      </w:pPr>
      <w:rPr>
        <w:rFonts w:ascii="Arial" w:hAnsi="Arial" w:hint="default"/>
      </w:rPr>
    </w:lvl>
    <w:lvl w:ilvl="1" w:tplc="CDA6DCB8" w:tentative="1">
      <w:start w:val="1"/>
      <w:numFmt w:val="bullet"/>
      <w:lvlText w:val="•"/>
      <w:lvlJc w:val="left"/>
      <w:pPr>
        <w:tabs>
          <w:tab w:val="num" w:pos="1440"/>
        </w:tabs>
        <w:ind w:left="1440" w:hanging="360"/>
      </w:pPr>
      <w:rPr>
        <w:rFonts w:ascii="Arial" w:hAnsi="Arial" w:hint="default"/>
      </w:rPr>
    </w:lvl>
    <w:lvl w:ilvl="2" w:tplc="11BA5BAE" w:tentative="1">
      <w:start w:val="1"/>
      <w:numFmt w:val="bullet"/>
      <w:lvlText w:val="•"/>
      <w:lvlJc w:val="left"/>
      <w:pPr>
        <w:tabs>
          <w:tab w:val="num" w:pos="2160"/>
        </w:tabs>
        <w:ind w:left="2160" w:hanging="360"/>
      </w:pPr>
      <w:rPr>
        <w:rFonts w:ascii="Arial" w:hAnsi="Arial" w:hint="default"/>
      </w:rPr>
    </w:lvl>
    <w:lvl w:ilvl="3" w:tplc="A566BA64" w:tentative="1">
      <w:start w:val="1"/>
      <w:numFmt w:val="bullet"/>
      <w:lvlText w:val="•"/>
      <w:lvlJc w:val="left"/>
      <w:pPr>
        <w:tabs>
          <w:tab w:val="num" w:pos="2880"/>
        </w:tabs>
        <w:ind w:left="2880" w:hanging="360"/>
      </w:pPr>
      <w:rPr>
        <w:rFonts w:ascii="Arial" w:hAnsi="Arial" w:hint="default"/>
      </w:rPr>
    </w:lvl>
    <w:lvl w:ilvl="4" w:tplc="1E58939E" w:tentative="1">
      <w:start w:val="1"/>
      <w:numFmt w:val="bullet"/>
      <w:lvlText w:val="•"/>
      <w:lvlJc w:val="left"/>
      <w:pPr>
        <w:tabs>
          <w:tab w:val="num" w:pos="3600"/>
        </w:tabs>
        <w:ind w:left="3600" w:hanging="360"/>
      </w:pPr>
      <w:rPr>
        <w:rFonts w:ascii="Arial" w:hAnsi="Arial" w:hint="default"/>
      </w:rPr>
    </w:lvl>
    <w:lvl w:ilvl="5" w:tplc="8F6803BE" w:tentative="1">
      <w:start w:val="1"/>
      <w:numFmt w:val="bullet"/>
      <w:lvlText w:val="•"/>
      <w:lvlJc w:val="left"/>
      <w:pPr>
        <w:tabs>
          <w:tab w:val="num" w:pos="4320"/>
        </w:tabs>
        <w:ind w:left="4320" w:hanging="360"/>
      </w:pPr>
      <w:rPr>
        <w:rFonts w:ascii="Arial" w:hAnsi="Arial" w:hint="default"/>
      </w:rPr>
    </w:lvl>
    <w:lvl w:ilvl="6" w:tplc="0BF2955C" w:tentative="1">
      <w:start w:val="1"/>
      <w:numFmt w:val="bullet"/>
      <w:lvlText w:val="•"/>
      <w:lvlJc w:val="left"/>
      <w:pPr>
        <w:tabs>
          <w:tab w:val="num" w:pos="5040"/>
        </w:tabs>
        <w:ind w:left="5040" w:hanging="360"/>
      </w:pPr>
      <w:rPr>
        <w:rFonts w:ascii="Arial" w:hAnsi="Arial" w:hint="default"/>
      </w:rPr>
    </w:lvl>
    <w:lvl w:ilvl="7" w:tplc="50DC740E" w:tentative="1">
      <w:start w:val="1"/>
      <w:numFmt w:val="bullet"/>
      <w:lvlText w:val="•"/>
      <w:lvlJc w:val="left"/>
      <w:pPr>
        <w:tabs>
          <w:tab w:val="num" w:pos="5760"/>
        </w:tabs>
        <w:ind w:left="5760" w:hanging="360"/>
      </w:pPr>
      <w:rPr>
        <w:rFonts w:ascii="Arial" w:hAnsi="Arial" w:hint="default"/>
      </w:rPr>
    </w:lvl>
    <w:lvl w:ilvl="8" w:tplc="9DC0552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6BB7CC0"/>
    <w:multiLevelType w:val="hybridMultilevel"/>
    <w:tmpl w:val="44668D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2C031910"/>
    <w:multiLevelType w:val="multilevel"/>
    <w:tmpl w:val="2C031910"/>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2C101BBB"/>
    <w:multiLevelType w:val="hybridMultilevel"/>
    <w:tmpl w:val="F9C6E45C"/>
    <w:lvl w:ilvl="0" w:tplc="3132B13C">
      <w:start w:val="1"/>
      <w:numFmt w:val="bullet"/>
      <w:lvlText w:val="•"/>
      <w:lvlJc w:val="left"/>
      <w:pPr>
        <w:tabs>
          <w:tab w:val="num" w:pos="720"/>
        </w:tabs>
        <w:ind w:left="720" w:hanging="360"/>
      </w:pPr>
      <w:rPr>
        <w:rFonts w:ascii="Arial" w:hAnsi="Arial" w:hint="default"/>
      </w:rPr>
    </w:lvl>
    <w:lvl w:ilvl="1" w:tplc="E878F9EE" w:tentative="1">
      <w:start w:val="1"/>
      <w:numFmt w:val="bullet"/>
      <w:lvlText w:val="•"/>
      <w:lvlJc w:val="left"/>
      <w:pPr>
        <w:tabs>
          <w:tab w:val="num" w:pos="1440"/>
        </w:tabs>
        <w:ind w:left="1440" w:hanging="360"/>
      </w:pPr>
      <w:rPr>
        <w:rFonts w:ascii="Arial" w:hAnsi="Arial" w:hint="default"/>
      </w:rPr>
    </w:lvl>
    <w:lvl w:ilvl="2" w:tplc="E23004EA" w:tentative="1">
      <w:start w:val="1"/>
      <w:numFmt w:val="bullet"/>
      <w:lvlText w:val="•"/>
      <w:lvlJc w:val="left"/>
      <w:pPr>
        <w:tabs>
          <w:tab w:val="num" w:pos="2160"/>
        </w:tabs>
        <w:ind w:left="2160" w:hanging="360"/>
      </w:pPr>
      <w:rPr>
        <w:rFonts w:ascii="Arial" w:hAnsi="Arial" w:hint="default"/>
      </w:rPr>
    </w:lvl>
    <w:lvl w:ilvl="3" w:tplc="07383D84" w:tentative="1">
      <w:start w:val="1"/>
      <w:numFmt w:val="bullet"/>
      <w:lvlText w:val="•"/>
      <w:lvlJc w:val="left"/>
      <w:pPr>
        <w:tabs>
          <w:tab w:val="num" w:pos="2880"/>
        </w:tabs>
        <w:ind w:left="2880" w:hanging="360"/>
      </w:pPr>
      <w:rPr>
        <w:rFonts w:ascii="Arial" w:hAnsi="Arial" w:hint="default"/>
      </w:rPr>
    </w:lvl>
    <w:lvl w:ilvl="4" w:tplc="5AD62980" w:tentative="1">
      <w:start w:val="1"/>
      <w:numFmt w:val="bullet"/>
      <w:lvlText w:val="•"/>
      <w:lvlJc w:val="left"/>
      <w:pPr>
        <w:tabs>
          <w:tab w:val="num" w:pos="3600"/>
        </w:tabs>
        <w:ind w:left="3600" w:hanging="360"/>
      </w:pPr>
      <w:rPr>
        <w:rFonts w:ascii="Arial" w:hAnsi="Arial" w:hint="default"/>
      </w:rPr>
    </w:lvl>
    <w:lvl w:ilvl="5" w:tplc="8F5E9832" w:tentative="1">
      <w:start w:val="1"/>
      <w:numFmt w:val="bullet"/>
      <w:lvlText w:val="•"/>
      <w:lvlJc w:val="left"/>
      <w:pPr>
        <w:tabs>
          <w:tab w:val="num" w:pos="4320"/>
        </w:tabs>
        <w:ind w:left="4320" w:hanging="360"/>
      </w:pPr>
      <w:rPr>
        <w:rFonts w:ascii="Arial" w:hAnsi="Arial" w:hint="default"/>
      </w:rPr>
    </w:lvl>
    <w:lvl w:ilvl="6" w:tplc="3BC41BB6" w:tentative="1">
      <w:start w:val="1"/>
      <w:numFmt w:val="bullet"/>
      <w:lvlText w:val="•"/>
      <w:lvlJc w:val="left"/>
      <w:pPr>
        <w:tabs>
          <w:tab w:val="num" w:pos="5040"/>
        </w:tabs>
        <w:ind w:left="5040" w:hanging="360"/>
      </w:pPr>
      <w:rPr>
        <w:rFonts w:ascii="Arial" w:hAnsi="Arial" w:hint="default"/>
      </w:rPr>
    </w:lvl>
    <w:lvl w:ilvl="7" w:tplc="83721D48" w:tentative="1">
      <w:start w:val="1"/>
      <w:numFmt w:val="bullet"/>
      <w:lvlText w:val="•"/>
      <w:lvlJc w:val="left"/>
      <w:pPr>
        <w:tabs>
          <w:tab w:val="num" w:pos="5760"/>
        </w:tabs>
        <w:ind w:left="5760" w:hanging="360"/>
      </w:pPr>
      <w:rPr>
        <w:rFonts w:ascii="Arial" w:hAnsi="Arial" w:hint="default"/>
      </w:rPr>
    </w:lvl>
    <w:lvl w:ilvl="8" w:tplc="AA0E6C5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EF35F08"/>
    <w:multiLevelType w:val="hybridMultilevel"/>
    <w:tmpl w:val="137CD2C6"/>
    <w:lvl w:ilvl="0" w:tplc="5C6C2CF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076250"/>
    <w:multiLevelType w:val="hybridMultilevel"/>
    <w:tmpl w:val="92820B10"/>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2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15:restartNumberingAfterBreak="0">
    <w:nsid w:val="37EC27AB"/>
    <w:multiLevelType w:val="hybridMultilevel"/>
    <w:tmpl w:val="120A8C7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3A2B3508"/>
    <w:multiLevelType w:val="multilevel"/>
    <w:tmpl w:val="3A2B3508"/>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AA46647"/>
    <w:multiLevelType w:val="hybridMultilevel"/>
    <w:tmpl w:val="EC80AFA2"/>
    <w:lvl w:ilvl="0" w:tplc="4A64599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354334B"/>
    <w:multiLevelType w:val="hybridMultilevel"/>
    <w:tmpl w:val="F0E4E11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438C2755"/>
    <w:multiLevelType w:val="hybridMultilevel"/>
    <w:tmpl w:val="5074DDD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43FF5F2B"/>
    <w:multiLevelType w:val="multilevel"/>
    <w:tmpl w:val="3F4229F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3">
      <w:start w:val="1"/>
      <w:numFmt w:val="decimal"/>
      <w:pStyle w:val="Heading4"/>
      <w:lvlText w:val="%1.%2.%3.%4"/>
      <w:lvlJc w:val="left"/>
      <w:pPr>
        <w:tabs>
          <w:tab w:val="num" w:pos="864"/>
        </w:tabs>
        <w:ind w:left="864" w:hanging="864"/>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val="en-US" w:eastAsia="x-none"/>
        <w:specVanish w:val="0"/>
      </w:r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1" w15:restartNumberingAfterBreak="0">
    <w:nsid w:val="48842854"/>
    <w:multiLevelType w:val="hybridMultilevel"/>
    <w:tmpl w:val="CEB81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4C5D46E5"/>
    <w:multiLevelType w:val="hybridMultilevel"/>
    <w:tmpl w:val="C6EABB14"/>
    <w:lvl w:ilvl="0" w:tplc="96F6F3D2">
      <w:start w:val="5"/>
      <w:numFmt w:val="bullet"/>
      <w:lvlText w:val=""/>
      <w:lvlJc w:val="left"/>
      <w:pPr>
        <w:ind w:left="420" w:hanging="420"/>
      </w:pPr>
      <w:rPr>
        <w:rFonts w:ascii="Symbol" w:eastAsia="SimSun"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96F6F3D2">
      <w:start w:val="5"/>
      <w:numFmt w:val="bullet"/>
      <w:lvlText w:val=""/>
      <w:lvlJc w:val="left"/>
      <w:pPr>
        <w:ind w:left="2520" w:hanging="420"/>
      </w:pPr>
      <w:rPr>
        <w:rFonts w:ascii="Symbol" w:eastAsia="SimSun" w:hAnsi="Symbol" w:cs="Times New Roman"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6136F6C"/>
    <w:multiLevelType w:val="hybridMultilevel"/>
    <w:tmpl w:val="A014C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6344459"/>
    <w:multiLevelType w:val="hybridMultilevel"/>
    <w:tmpl w:val="9050C1C6"/>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38"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68234E94"/>
    <w:multiLevelType w:val="hybridMultilevel"/>
    <w:tmpl w:val="968AD4E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2" w15:restartNumberingAfterBreak="0">
    <w:nsid w:val="68BE08CE"/>
    <w:multiLevelType w:val="hybridMultilevel"/>
    <w:tmpl w:val="014E5EC4"/>
    <w:lvl w:ilvl="0" w:tplc="5C6C2CF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4" w15:restartNumberingAfterBreak="0">
    <w:nsid w:val="70DF6DA4"/>
    <w:multiLevelType w:val="multilevel"/>
    <w:tmpl w:val="FA402536"/>
    <w:lvl w:ilvl="0">
      <w:start w:val="2"/>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6" w15:restartNumberingAfterBreak="0">
    <w:nsid w:val="7B3B579B"/>
    <w:multiLevelType w:val="hybridMultilevel"/>
    <w:tmpl w:val="20CED2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32"/>
  </w:num>
  <w:num w:numId="3">
    <w:abstractNumId w:val="24"/>
  </w:num>
  <w:num w:numId="4">
    <w:abstractNumId w:val="25"/>
  </w:num>
  <w:num w:numId="5">
    <w:abstractNumId w:val="18"/>
  </w:num>
  <w:num w:numId="6">
    <w:abstractNumId w:val="27"/>
  </w:num>
  <w:num w:numId="7">
    <w:abstractNumId w:val="39"/>
  </w:num>
  <w:num w:numId="8">
    <w:abstractNumId w:val="19"/>
  </w:num>
  <w:num w:numId="9">
    <w:abstractNumId w:val="14"/>
  </w:num>
  <w:num w:numId="10">
    <w:abstractNumId w:val="2"/>
  </w:num>
  <w:num w:numId="11">
    <w:abstractNumId w:val="1"/>
  </w:num>
  <w:num w:numId="12">
    <w:abstractNumId w:val="0"/>
  </w:num>
  <w:num w:numId="13">
    <w:abstractNumId w:val="34"/>
  </w:num>
  <w:num w:numId="14">
    <w:abstractNumId w:val="35"/>
  </w:num>
  <w:num w:numId="15">
    <w:abstractNumId w:val="26"/>
  </w:num>
  <w:num w:numId="16">
    <w:abstractNumId w:val="40"/>
  </w:num>
  <w:num w:numId="17">
    <w:abstractNumId w:val="9"/>
  </w:num>
  <w:num w:numId="18">
    <w:abstractNumId w:val="13"/>
  </w:num>
  <w:num w:numId="19">
    <w:abstractNumId w:val="6"/>
  </w:num>
  <w:num w:numId="20">
    <w:abstractNumId w:val="45"/>
  </w:num>
  <w:num w:numId="21">
    <w:abstractNumId w:val="21"/>
  </w:num>
  <w:num w:numId="22">
    <w:abstractNumId w:val="43"/>
  </w:num>
  <w:num w:numId="23">
    <w:abstractNumId w:val="20"/>
  </w:num>
  <w:num w:numId="24">
    <w:abstractNumId w:val="12"/>
  </w:num>
  <w:num w:numId="25">
    <w:abstractNumId w:val="44"/>
  </w:num>
  <w:num w:numId="26">
    <w:abstractNumId w:val="38"/>
  </w:num>
  <w:num w:numId="27">
    <w:abstractNumId w:val="7"/>
  </w:num>
  <w:num w:numId="28">
    <w:abstractNumId w:val="30"/>
  </w:num>
  <w:num w:numId="29">
    <w:abstractNumId w:val="46"/>
  </w:num>
  <w:num w:numId="30">
    <w:abstractNumId w:val="29"/>
  </w:num>
  <w:num w:numId="31">
    <w:abstractNumId w:val="10"/>
  </w:num>
  <w:num w:numId="32">
    <w:abstractNumId w:val="8"/>
  </w:num>
  <w:num w:numId="33">
    <w:abstractNumId w:val="22"/>
  </w:num>
  <w:num w:numId="34">
    <w:abstractNumId w:val="28"/>
  </w:num>
  <w:num w:numId="35">
    <w:abstractNumId w:val="31"/>
  </w:num>
  <w:num w:numId="36">
    <w:abstractNumId w:val="36"/>
  </w:num>
  <w:num w:numId="37">
    <w:abstractNumId w:val="16"/>
  </w:num>
  <w:num w:numId="38">
    <w:abstractNumId w:val="11"/>
  </w:num>
  <w:num w:numId="39">
    <w:abstractNumId w:val="33"/>
  </w:num>
  <w:num w:numId="40">
    <w:abstractNumId w:val="15"/>
  </w:num>
  <w:num w:numId="41">
    <w:abstractNumId w:val="42"/>
  </w:num>
  <w:num w:numId="42">
    <w:abstractNumId w:val="17"/>
  </w:num>
  <w:num w:numId="43">
    <w:abstractNumId w:val="24"/>
    <w:lvlOverride w:ilvl="0">
      <w:startOverride w:val="1"/>
    </w:lvlOverride>
  </w:num>
  <w:num w:numId="44">
    <w:abstractNumId w:val="23"/>
  </w:num>
  <w:num w:numId="45">
    <w:abstractNumId w:val="37"/>
  </w:num>
  <w:num w:numId="46">
    <w:abstractNumId w:val="41"/>
  </w:num>
  <w:num w:numId="47">
    <w:abstractNumId w:val="5"/>
  </w:num>
  <w:num w:numId="48">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activeWritingStyle w:appName="MSWord" w:lang="en-AU" w:vendorID="64" w:dllVersion="0" w:nlCheck="1" w:checkStyle="0"/>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C62"/>
    <w:rsid w:val="000016C0"/>
    <w:rsid w:val="000018A9"/>
    <w:rsid w:val="00001CD5"/>
    <w:rsid w:val="000025A2"/>
    <w:rsid w:val="00002A37"/>
    <w:rsid w:val="00003693"/>
    <w:rsid w:val="00003BEB"/>
    <w:rsid w:val="00004CD9"/>
    <w:rsid w:val="0000564C"/>
    <w:rsid w:val="00005A0C"/>
    <w:rsid w:val="000063E3"/>
    <w:rsid w:val="00006446"/>
    <w:rsid w:val="000064D4"/>
    <w:rsid w:val="00006896"/>
    <w:rsid w:val="00007134"/>
    <w:rsid w:val="00007409"/>
    <w:rsid w:val="00007C4A"/>
    <w:rsid w:val="00007CDC"/>
    <w:rsid w:val="0001157D"/>
    <w:rsid w:val="0001162F"/>
    <w:rsid w:val="00011B28"/>
    <w:rsid w:val="00011CB5"/>
    <w:rsid w:val="00011F19"/>
    <w:rsid w:val="00011F9A"/>
    <w:rsid w:val="00012985"/>
    <w:rsid w:val="00013DE7"/>
    <w:rsid w:val="00013E44"/>
    <w:rsid w:val="00013ED1"/>
    <w:rsid w:val="00014249"/>
    <w:rsid w:val="000144E0"/>
    <w:rsid w:val="00014710"/>
    <w:rsid w:val="00015213"/>
    <w:rsid w:val="00015571"/>
    <w:rsid w:val="00015D15"/>
    <w:rsid w:val="000167D6"/>
    <w:rsid w:val="00020B34"/>
    <w:rsid w:val="00020E9E"/>
    <w:rsid w:val="00021B93"/>
    <w:rsid w:val="00022BBA"/>
    <w:rsid w:val="000248AE"/>
    <w:rsid w:val="0002564D"/>
    <w:rsid w:val="000257C5"/>
    <w:rsid w:val="00025ECA"/>
    <w:rsid w:val="00027629"/>
    <w:rsid w:val="00030587"/>
    <w:rsid w:val="00030ED6"/>
    <w:rsid w:val="00031287"/>
    <w:rsid w:val="00031968"/>
    <w:rsid w:val="000324B2"/>
    <w:rsid w:val="000325B8"/>
    <w:rsid w:val="00033BFE"/>
    <w:rsid w:val="00033DF8"/>
    <w:rsid w:val="00034BEF"/>
    <w:rsid w:val="00034C15"/>
    <w:rsid w:val="00035849"/>
    <w:rsid w:val="00035D91"/>
    <w:rsid w:val="00035DEA"/>
    <w:rsid w:val="00036018"/>
    <w:rsid w:val="00036728"/>
    <w:rsid w:val="00036BA1"/>
    <w:rsid w:val="00036E43"/>
    <w:rsid w:val="00037372"/>
    <w:rsid w:val="00037980"/>
    <w:rsid w:val="00037A38"/>
    <w:rsid w:val="00037F00"/>
    <w:rsid w:val="0004086A"/>
    <w:rsid w:val="0004089D"/>
    <w:rsid w:val="0004089F"/>
    <w:rsid w:val="000410A9"/>
    <w:rsid w:val="00041840"/>
    <w:rsid w:val="00042158"/>
    <w:rsid w:val="000422E2"/>
    <w:rsid w:val="0004252D"/>
    <w:rsid w:val="00042F22"/>
    <w:rsid w:val="000431A5"/>
    <w:rsid w:val="0004365C"/>
    <w:rsid w:val="0004368C"/>
    <w:rsid w:val="000437A7"/>
    <w:rsid w:val="000444EF"/>
    <w:rsid w:val="00045FF5"/>
    <w:rsid w:val="00045FF7"/>
    <w:rsid w:val="00046C42"/>
    <w:rsid w:val="00047526"/>
    <w:rsid w:val="000476BC"/>
    <w:rsid w:val="000477D4"/>
    <w:rsid w:val="0005273F"/>
    <w:rsid w:val="00052A07"/>
    <w:rsid w:val="00053119"/>
    <w:rsid w:val="000534E3"/>
    <w:rsid w:val="00054337"/>
    <w:rsid w:val="000544CB"/>
    <w:rsid w:val="00054A38"/>
    <w:rsid w:val="0005606A"/>
    <w:rsid w:val="00056782"/>
    <w:rsid w:val="00056BA2"/>
    <w:rsid w:val="00057117"/>
    <w:rsid w:val="00060B2F"/>
    <w:rsid w:val="000614EA"/>
    <w:rsid w:val="000616E7"/>
    <w:rsid w:val="00061900"/>
    <w:rsid w:val="00061989"/>
    <w:rsid w:val="00062C27"/>
    <w:rsid w:val="00062C4A"/>
    <w:rsid w:val="00062ED1"/>
    <w:rsid w:val="0006398C"/>
    <w:rsid w:val="00063C91"/>
    <w:rsid w:val="0006487E"/>
    <w:rsid w:val="00064CFE"/>
    <w:rsid w:val="000651B5"/>
    <w:rsid w:val="00065E1A"/>
    <w:rsid w:val="00065F60"/>
    <w:rsid w:val="00065FFA"/>
    <w:rsid w:val="00067229"/>
    <w:rsid w:val="00067573"/>
    <w:rsid w:val="000704DE"/>
    <w:rsid w:val="0007147D"/>
    <w:rsid w:val="00071B67"/>
    <w:rsid w:val="00071CDE"/>
    <w:rsid w:val="0007206E"/>
    <w:rsid w:val="00072098"/>
    <w:rsid w:val="00072294"/>
    <w:rsid w:val="0007288A"/>
    <w:rsid w:val="000747D0"/>
    <w:rsid w:val="00074ABA"/>
    <w:rsid w:val="00074DBA"/>
    <w:rsid w:val="0007576C"/>
    <w:rsid w:val="00075909"/>
    <w:rsid w:val="000766E7"/>
    <w:rsid w:val="00077501"/>
    <w:rsid w:val="00077852"/>
    <w:rsid w:val="00077E5F"/>
    <w:rsid w:val="0008036A"/>
    <w:rsid w:val="00080520"/>
    <w:rsid w:val="00080B3F"/>
    <w:rsid w:val="00081AE6"/>
    <w:rsid w:val="00081EEF"/>
    <w:rsid w:val="000826FB"/>
    <w:rsid w:val="00082CE4"/>
    <w:rsid w:val="00082E8F"/>
    <w:rsid w:val="000834ED"/>
    <w:rsid w:val="0008378E"/>
    <w:rsid w:val="00084210"/>
    <w:rsid w:val="0008559C"/>
    <w:rsid w:val="000855EB"/>
    <w:rsid w:val="00085B52"/>
    <w:rsid w:val="00085DCF"/>
    <w:rsid w:val="000861EE"/>
    <w:rsid w:val="000866F2"/>
    <w:rsid w:val="000875E4"/>
    <w:rsid w:val="00087825"/>
    <w:rsid w:val="0009009F"/>
    <w:rsid w:val="00090616"/>
    <w:rsid w:val="00090617"/>
    <w:rsid w:val="00091557"/>
    <w:rsid w:val="000918D7"/>
    <w:rsid w:val="00091DF1"/>
    <w:rsid w:val="000924C1"/>
    <w:rsid w:val="000924F0"/>
    <w:rsid w:val="00092980"/>
    <w:rsid w:val="000933CE"/>
    <w:rsid w:val="00093474"/>
    <w:rsid w:val="00094034"/>
    <w:rsid w:val="000942E8"/>
    <w:rsid w:val="0009510F"/>
    <w:rsid w:val="00095290"/>
    <w:rsid w:val="00095440"/>
    <w:rsid w:val="00095BAA"/>
    <w:rsid w:val="00097529"/>
    <w:rsid w:val="00097C2C"/>
    <w:rsid w:val="000A03F3"/>
    <w:rsid w:val="000A0BA1"/>
    <w:rsid w:val="000A1370"/>
    <w:rsid w:val="000A1B7B"/>
    <w:rsid w:val="000A1EE9"/>
    <w:rsid w:val="000A2C6C"/>
    <w:rsid w:val="000A366F"/>
    <w:rsid w:val="000A4399"/>
    <w:rsid w:val="000A5611"/>
    <w:rsid w:val="000A56F2"/>
    <w:rsid w:val="000A729C"/>
    <w:rsid w:val="000A73F4"/>
    <w:rsid w:val="000A7AC5"/>
    <w:rsid w:val="000A7FEA"/>
    <w:rsid w:val="000B0D11"/>
    <w:rsid w:val="000B1431"/>
    <w:rsid w:val="000B1E76"/>
    <w:rsid w:val="000B2120"/>
    <w:rsid w:val="000B2719"/>
    <w:rsid w:val="000B2942"/>
    <w:rsid w:val="000B2B97"/>
    <w:rsid w:val="000B3401"/>
    <w:rsid w:val="000B3A8F"/>
    <w:rsid w:val="000B3D6C"/>
    <w:rsid w:val="000B41FF"/>
    <w:rsid w:val="000B4AB9"/>
    <w:rsid w:val="000B58C3"/>
    <w:rsid w:val="000B5E43"/>
    <w:rsid w:val="000B61E9"/>
    <w:rsid w:val="000B6B96"/>
    <w:rsid w:val="000B6C84"/>
    <w:rsid w:val="000B6E97"/>
    <w:rsid w:val="000B74CF"/>
    <w:rsid w:val="000B757C"/>
    <w:rsid w:val="000B7BF1"/>
    <w:rsid w:val="000C07DD"/>
    <w:rsid w:val="000C0B62"/>
    <w:rsid w:val="000C165A"/>
    <w:rsid w:val="000C1B90"/>
    <w:rsid w:val="000C1E59"/>
    <w:rsid w:val="000C2BBB"/>
    <w:rsid w:val="000C2E19"/>
    <w:rsid w:val="000C3AF7"/>
    <w:rsid w:val="000C4569"/>
    <w:rsid w:val="000C47FA"/>
    <w:rsid w:val="000C4D8E"/>
    <w:rsid w:val="000C4F3B"/>
    <w:rsid w:val="000C5BD1"/>
    <w:rsid w:val="000C61A4"/>
    <w:rsid w:val="000C6E2F"/>
    <w:rsid w:val="000C71FC"/>
    <w:rsid w:val="000C7316"/>
    <w:rsid w:val="000C766B"/>
    <w:rsid w:val="000D0D07"/>
    <w:rsid w:val="000D13DE"/>
    <w:rsid w:val="000D157D"/>
    <w:rsid w:val="000D2026"/>
    <w:rsid w:val="000D27E3"/>
    <w:rsid w:val="000D4797"/>
    <w:rsid w:val="000D4CC6"/>
    <w:rsid w:val="000D5201"/>
    <w:rsid w:val="000D52BE"/>
    <w:rsid w:val="000D5D7B"/>
    <w:rsid w:val="000D638D"/>
    <w:rsid w:val="000D6E90"/>
    <w:rsid w:val="000D7001"/>
    <w:rsid w:val="000D7183"/>
    <w:rsid w:val="000E0169"/>
    <w:rsid w:val="000E0497"/>
    <w:rsid w:val="000E0527"/>
    <w:rsid w:val="000E1E92"/>
    <w:rsid w:val="000E1EB9"/>
    <w:rsid w:val="000E202F"/>
    <w:rsid w:val="000E2568"/>
    <w:rsid w:val="000E2827"/>
    <w:rsid w:val="000E2A7B"/>
    <w:rsid w:val="000E472B"/>
    <w:rsid w:val="000E51CF"/>
    <w:rsid w:val="000E546C"/>
    <w:rsid w:val="000E5E5C"/>
    <w:rsid w:val="000E60B7"/>
    <w:rsid w:val="000E6D87"/>
    <w:rsid w:val="000F06D6"/>
    <w:rsid w:val="000F0DC5"/>
    <w:rsid w:val="000F0EB1"/>
    <w:rsid w:val="000F1106"/>
    <w:rsid w:val="000F1166"/>
    <w:rsid w:val="000F147A"/>
    <w:rsid w:val="000F1D7B"/>
    <w:rsid w:val="000F2B42"/>
    <w:rsid w:val="000F38B4"/>
    <w:rsid w:val="000F3BE9"/>
    <w:rsid w:val="000F3D95"/>
    <w:rsid w:val="000F3F6C"/>
    <w:rsid w:val="000F3FB1"/>
    <w:rsid w:val="000F4546"/>
    <w:rsid w:val="000F57E1"/>
    <w:rsid w:val="000F5E97"/>
    <w:rsid w:val="000F62AF"/>
    <w:rsid w:val="000F693D"/>
    <w:rsid w:val="000F6DF3"/>
    <w:rsid w:val="000F76D0"/>
    <w:rsid w:val="001005FF"/>
    <w:rsid w:val="00100BAE"/>
    <w:rsid w:val="00100C74"/>
    <w:rsid w:val="00103A97"/>
    <w:rsid w:val="001045E6"/>
    <w:rsid w:val="001047BD"/>
    <w:rsid w:val="001051AF"/>
    <w:rsid w:val="001053CA"/>
    <w:rsid w:val="00105949"/>
    <w:rsid w:val="00105D34"/>
    <w:rsid w:val="00105F55"/>
    <w:rsid w:val="00106088"/>
    <w:rsid w:val="001062FB"/>
    <w:rsid w:val="001063E6"/>
    <w:rsid w:val="00106639"/>
    <w:rsid w:val="00106D6C"/>
    <w:rsid w:val="0010742A"/>
    <w:rsid w:val="00107582"/>
    <w:rsid w:val="00107E00"/>
    <w:rsid w:val="001107B5"/>
    <w:rsid w:val="001107B8"/>
    <w:rsid w:val="0011111E"/>
    <w:rsid w:val="00111EEC"/>
    <w:rsid w:val="001121E9"/>
    <w:rsid w:val="0011293B"/>
    <w:rsid w:val="00113CF4"/>
    <w:rsid w:val="00113E68"/>
    <w:rsid w:val="001146B9"/>
    <w:rsid w:val="00114709"/>
    <w:rsid w:val="00114ED8"/>
    <w:rsid w:val="001150C6"/>
    <w:rsid w:val="00115113"/>
    <w:rsid w:val="001151AA"/>
    <w:rsid w:val="001153C0"/>
    <w:rsid w:val="001153EA"/>
    <w:rsid w:val="00115643"/>
    <w:rsid w:val="00116765"/>
    <w:rsid w:val="00117E48"/>
    <w:rsid w:val="00117F67"/>
    <w:rsid w:val="00120822"/>
    <w:rsid w:val="0012111D"/>
    <w:rsid w:val="001219F5"/>
    <w:rsid w:val="00121A20"/>
    <w:rsid w:val="00122B93"/>
    <w:rsid w:val="00123182"/>
    <w:rsid w:val="0012377F"/>
    <w:rsid w:val="00123E56"/>
    <w:rsid w:val="00124314"/>
    <w:rsid w:val="001243F6"/>
    <w:rsid w:val="00124ED4"/>
    <w:rsid w:val="0012505C"/>
    <w:rsid w:val="00126A22"/>
    <w:rsid w:val="00126B4A"/>
    <w:rsid w:val="001270F2"/>
    <w:rsid w:val="00127803"/>
    <w:rsid w:val="00127DAC"/>
    <w:rsid w:val="00130CB3"/>
    <w:rsid w:val="00130E46"/>
    <w:rsid w:val="00130E82"/>
    <w:rsid w:val="00130F04"/>
    <w:rsid w:val="00131FFD"/>
    <w:rsid w:val="00132C72"/>
    <w:rsid w:val="00132EF2"/>
    <w:rsid w:val="00132FD0"/>
    <w:rsid w:val="001342B9"/>
    <w:rsid w:val="001344C0"/>
    <w:rsid w:val="001346FA"/>
    <w:rsid w:val="00134883"/>
    <w:rsid w:val="00134BC1"/>
    <w:rsid w:val="00134C7F"/>
    <w:rsid w:val="00134D41"/>
    <w:rsid w:val="00135252"/>
    <w:rsid w:val="00135979"/>
    <w:rsid w:val="001361B5"/>
    <w:rsid w:val="00136322"/>
    <w:rsid w:val="001366CE"/>
    <w:rsid w:val="0013762F"/>
    <w:rsid w:val="00137AB5"/>
    <w:rsid w:val="00137B21"/>
    <w:rsid w:val="00137F0B"/>
    <w:rsid w:val="00141722"/>
    <w:rsid w:val="00141755"/>
    <w:rsid w:val="0014288C"/>
    <w:rsid w:val="00142BA6"/>
    <w:rsid w:val="00142D75"/>
    <w:rsid w:val="00143266"/>
    <w:rsid w:val="001434FE"/>
    <w:rsid w:val="00143913"/>
    <w:rsid w:val="00143ECE"/>
    <w:rsid w:val="00144244"/>
    <w:rsid w:val="00145200"/>
    <w:rsid w:val="001456C1"/>
    <w:rsid w:val="00145B63"/>
    <w:rsid w:val="00145D89"/>
    <w:rsid w:val="00146174"/>
    <w:rsid w:val="00146FB9"/>
    <w:rsid w:val="0014776D"/>
    <w:rsid w:val="00150060"/>
    <w:rsid w:val="001503E0"/>
    <w:rsid w:val="001504B6"/>
    <w:rsid w:val="00150EDC"/>
    <w:rsid w:val="0015180B"/>
    <w:rsid w:val="00151E23"/>
    <w:rsid w:val="001526E0"/>
    <w:rsid w:val="00152912"/>
    <w:rsid w:val="00152DD0"/>
    <w:rsid w:val="00153090"/>
    <w:rsid w:val="0015324C"/>
    <w:rsid w:val="00154326"/>
    <w:rsid w:val="001551B5"/>
    <w:rsid w:val="00155822"/>
    <w:rsid w:val="001573DF"/>
    <w:rsid w:val="001575FE"/>
    <w:rsid w:val="00161799"/>
    <w:rsid w:val="00161C17"/>
    <w:rsid w:val="001622AC"/>
    <w:rsid w:val="00162BDD"/>
    <w:rsid w:val="0016324B"/>
    <w:rsid w:val="0016368A"/>
    <w:rsid w:val="00164171"/>
    <w:rsid w:val="00164652"/>
    <w:rsid w:val="00164A03"/>
    <w:rsid w:val="00165173"/>
    <w:rsid w:val="001653D6"/>
    <w:rsid w:val="0016568E"/>
    <w:rsid w:val="001659C1"/>
    <w:rsid w:val="00165D4D"/>
    <w:rsid w:val="00165E68"/>
    <w:rsid w:val="00166B12"/>
    <w:rsid w:val="001678AD"/>
    <w:rsid w:val="00167BA9"/>
    <w:rsid w:val="00170347"/>
    <w:rsid w:val="00170429"/>
    <w:rsid w:val="0017071C"/>
    <w:rsid w:val="001710A3"/>
    <w:rsid w:val="00171BAD"/>
    <w:rsid w:val="00172399"/>
    <w:rsid w:val="00173A8E"/>
    <w:rsid w:val="00173D1B"/>
    <w:rsid w:val="00174894"/>
    <w:rsid w:val="0017502C"/>
    <w:rsid w:val="0017504D"/>
    <w:rsid w:val="00175D8F"/>
    <w:rsid w:val="00176D0E"/>
    <w:rsid w:val="00177597"/>
    <w:rsid w:val="001775E3"/>
    <w:rsid w:val="0018031E"/>
    <w:rsid w:val="0018043E"/>
    <w:rsid w:val="00180B43"/>
    <w:rsid w:val="00180FAA"/>
    <w:rsid w:val="0018143F"/>
    <w:rsid w:val="00181F2B"/>
    <w:rsid w:val="00181FF8"/>
    <w:rsid w:val="00182F36"/>
    <w:rsid w:val="00183DB9"/>
    <w:rsid w:val="0018426E"/>
    <w:rsid w:val="00184797"/>
    <w:rsid w:val="001848AC"/>
    <w:rsid w:val="00185C81"/>
    <w:rsid w:val="00186192"/>
    <w:rsid w:val="00186579"/>
    <w:rsid w:val="001868FF"/>
    <w:rsid w:val="0018732E"/>
    <w:rsid w:val="00187B3B"/>
    <w:rsid w:val="001903CE"/>
    <w:rsid w:val="001907CF"/>
    <w:rsid w:val="00190AC1"/>
    <w:rsid w:val="00190BCE"/>
    <w:rsid w:val="00190C4A"/>
    <w:rsid w:val="00190ED6"/>
    <w:rsid w:val="00191255"/>
    <w:rsid w:val="00192478"/>
    <w:rsid w:val="001930A7"/>
    <w:rsid w:val="0019341A"/>
    <w:rsid w:val="001934B4"/>
    <w:rsid w:val="0019363B"/>
    <w:rsid w:val="00193E24"/>
    <w:rsid w:val="001942CE"/>
    <w:rsid w:val="001944A1"/>
    <w:rsid w:val="00196993"/>
    <w:rsid w:val="00196F37"/>
    <w:rsid w:val="00197DF9"/>
    <w:rsid w:val="001A034A"/>
    <w:rsid w:val="001A060A"/>
    <w:rsid w:val="001A09F0"/>
    <w:rsid w:val="001A15B7"/>
    <w:rsid w:val="001A1987"/>
    <w:rsid w:val="001A2564"/>
    <w:rsid w:val="001A2B81"/>
    <w:rsid w:val="001A2B87"/>
    <w:rsid w:val="001A2F6C"/>
    <w:rsid w:val="001A2F92"/>
    <w:rsid w:val="001A38EC"/>
    <w:rsid w:val="001A3F94"/>
    <w:rsid w:val="001A4F2A"/>
    <w:rsid w:val="001A5124"/>
    <w:rsid w:val="001A6173"/>
    <w:rsid w:val="001A62FA"/>
    <w:rsid w:val="001A69F5"/>
    <w:rsid w:val="001A6CBA"/>
    <w:rsid w:val="001A6CBD"/>
    <w:rsid w:val="001A7097"/>
    <w:rsid w:val="001A7743"/>
    <w:rsid w:val="001A7E39"/>
    <w:rsid w:val="001B0156"/>
    <w:rsid w:val="001B0449"/>
    <w:rsid w:val="001B09CE"/>
    <w:rsid w:val="001B0D97"/>
    <w:rsid w:val="001B124B"/>
    <w:rsid w:val="001B27D6"/>
    <w:rsid w:val="001B3191"/>
    <w:rsid w:val="001B37E9"/>
    <w:rsid w:val="001B3B3E"/>
    <w:rsid w:val="001B4B57"/>
    <w:rsid w:val="001B4E50"/>
    <w:rsid w:val="001B4FEA"/>
    <w:rsid w:val="001B514D"/>
    <w:rsid w:val="001B5A5D"/>
    <w:rsid w:val="001B6C83"/>
    <w:rsid w:val="001B6F7B"/>
    <w:rsid w:val="001B7298"/>
    <w:rsid w:val="001B7CCF"/>
    <w:rsid w:val="001B7E79"/>
    <w:rsid w:val="001C03F2"/>
    <w:rsid w:val="001C048C"/>
    <w:rsid w:val="001C0C38"/>
    <w:rsid w:val="001C14C9"/>
    <w:rsid w:val="001C1CE5"/>
    <w:rsid w:val="001C1ECD"/>
    <w:rsid w:val="001C2E8D"/>
    <w:rsid w:val="001C2F14"/>
    <w:rsid w:val="001C3458"/>
    <w:rsid w:val="001C3D2A"/>
    <w:rsid w:val="001C4E5B"/>
    <w:rsid w:val="001C4EA8"/>
    <w:rsid w:val="001C7069"/>
    <w:rsid w:val="001D1348"/>
    <w:rsid w:val="001D1DED"/>
    <w:rsid w:val="001D29E8"/>
    <w:rsid w:val="001D2D05"/>
    <w:rsid w:val="001D2DF6"/>
    <w:rsid w:val="001D45B8"/>
    <w:rsid w:val="001D49A1"/>
    <w:rsid w:val="001D5101"/>
    <w:rsid w:val="001D51BA"/>
    <w:rsid w:val="001D53E7"/>
    <w:rsid w:val="001D5804"/>
    <w:rsid w:val="001D6342"/>
    <w:rsid w:val="001D67E4"/>
    <w:rsid w:val="001D6C4C"/>
    <w:rsid w:val="001D6D53"/>
    <w:rsid w:val="001D7B48"/>
    <w:rsid w:val="001D7F12"/>
    <w:rsid w:val="001D7F6B"/>
    <w:rsid w:val="001E014D"/>
    <w:rsid w:val="001E034B"/>
    <w:rsid w:val="001E113F"/>
    <w:rsid w:val="001E17E4"/>
    <w:rsid w:val="001E1883"/>
    <w:rsid w:val="001E1DBD"/>
    <w:rsid w:val="001E231F"/>
    <w:rsid w:val="001E29C7"/>
    <w:rsid w:val="001E2D82"/>
    <w:rsid w:val="001E2F65"/>
    <w:rsid w:val="001E3806"/>
    <w:rsid w:val="001E4C3A"/>
    <w:rsid w:val="001E4CB8"/>
    <w:rsid w:val="001E52B3"/>
    <w:rsid w:val="001E57A1"/>
    <w:rsid w:val="001E58E2"/>
    <w:rsid w:val="001E5ABB"/>
    <w:rsid w:val="001E7AED"/>
    <w:rsid w:val="001F16C0"/>
    <w:rsid w:val="001F29F7"/>
    <w:rsid w:val="001F2D48"/>
    <w:rsid w:val="001F31B4"/>
    <w:rsid w:val="001F3916"/>
    <w:rsid w:val="001F4979"/>
    <w:rsid w:val="001F4D94"/>
    <w:rsid w:val="001F5175"/>
    <w:rsid w:val="001F536D"/>
    <w:rsid w:val="001F54C5"/>
    <w:rsid w:val="001F5B21"/>
    <w:rsid w:val="001F662C"/>
    <w:rsid w:val="001F669D"/>
    <w:rsid w:val="001F7074"/>
    <w:rsid w:val="002003A2"/>
    <w:rsid w:val="00200490"/>
    <w:rsid w:val="00200B3C"/>
    <w:rsid w:val="00200FE9"/>
    <w:rsid w:val="00201A12"/>
    <w:rsid w:val="00201BE9"/>
    <w:rsid w:val="00201D34"/>
    <w:rsid w:val="00201F3A"/>
    <w:rsid w:val="002023BA"/>
    <w:rsid w:val="00203694"/>
    <w:rsid w:val="00203EF6"/>
    <w:rsid w:val="00203F96"/>
    <w:rsid w:val="00204197"/>
    <w:rsid w:val="00204644"/>
    <w:rsid w:val="0020533C"/>
    <w:rsid w:val="00205B80"/>
    <w:rsid w:val="0020600D"/>
    <w:rsid w:val="002069B2"/>
    <w:rsid w:val="002078AD"/>
    <w:rsid w:val="00207FA3"/>
    <w:rsid w:val="00210BA0"/>
    <w:rsid w:val="00210CEF"/>
    <w:rsid w:val="00211CEA"/>
    <w:rsid w:val="00212623"/>
    <w:rsid w:val="0021313D"/>
    <w:rsid w:val="0021364E"/>
    <w:rsid w:val="00214D20"/>
    <w:rsid w:val="00214DA8"/>
    <w:rsid w:val="00215199"/>
    <w:rsid w:val="00215328"/>
    <w:rsid w:val="00215423"/>
    <w:rsid w:val="002158FA"/>
    <w:rsid w:val="002158FF"/>
    <w:rsid w:val="00216E0F"/>
    <w:rsid w:val="002177E8"/>
    <w:rsid w:val="00220600"/>
    <w:rsid w:val="00220630"/>
    <w:rsid w:val="00220700"/>
    <w:rsid w:val="002209C1"/>
    <w:rsid w:val="00220BAC"/>
    <w:rsid w:val="002214E8"/>
    <w:rsid w:val="00221D5B"/>
    <w:rsid w:val="00221EE9"/>
    <w:rsid w:val="002224DB"/>
    <w:rsid w:val="00223011"/>
    <w:rsid w:val="00223795"/>
    <w:rsid w:val="00223F3D"/>
    <w:rsid w:val="00223FCB"/>
    <w:rsid w:val="002252C3"/>
    <w:rsid w:val="00225C54"/>
    <w:rsid w:val="00227F5C"/>
    <w:rsid w:val="00230765"/>
    <w:rsid w:val="00230D18"/>
    <w:rsid w:val="00230E42"/>
    <w:rsid w:val="00230FF1"/>
    <w:rsid w:val="002319E4"/>
    <w:rsid w:val="00232A9D"/>
    <w:rsid w:val="00232EB7"/>
    <w:rsid w:val="002331E9"/>
    <w:rsid w:val="00233297"/>
    <w:rsid w:val="00233778"/>
    <w:rsid w:val="00233983"/>
    <w:rsid w:val="00234240"/>
    <w:rsid w:val="00234535"/>
    <w:rsid w:val="00234B7D"/>
    <w:rsid w:val="00234BB2"/>
    <w:rsid w:val="0023526E"/>
    <w:rsid w:val="00235632"/>
    <w:rsid w:val="00235872"/>
    <w:rsid w:val="00235A80"/>
    <w:rsid w:val="00235B4A"/>
    <w:rsid w:val="00235CB6"/>
    <w:rsid w:val="0023712B"/>
    <w:rsid w:val="0023752D"/>
    <w:rsid w:val="002376E3"/>
    <w:rsid w:val="00240388"/>
    <w:rsid w:val="00240D61"/>
    <w:rsid w:val="00240FE0"/>
    <w:rsid w:val="00241559"/>
    <w:rsid w:val="00241D55"/>
    <w:rsid w:val="00242301"/>
    <w:rsid w:val="0024244E"/>
    <w:rsid w:val="002430F4"/>
    <w:rsid w:val="002435B3"/>
    <w:rsid w:val="00243A38"/>
    <w:rsid w:val="00244D39"/>
    <w:rsid w:val="00245178"/>
    <w:rsid w:val="002458EB"/>
    <w:rsid w:val="00245F57"/>
    <w:rsid w:val="00245F99"/>
    <w:rsid w:val="00246441"/>
    <w:rsid w:val="0024708F"/>
    <w:rsid w:val="00247616"/>
    <w:rsid w:val="002500C8"/>
    <w:rsid w:val="00250272"/>
    <w:rsid w:val="00250744"/>
    <w:rsid w:val="002508C6"/>
    <w:rsid w:val="00250AC3"/>
    <w:rsid w:val="00250ED9"/>
    <w:rsid w:val="002512D3"/>
    <w:rsid w:val="00252213"/>
    <w:rsid w:val="0025257F"/>
    <w:rsid w:val="002527F2"/>
    <w:rsid w:val="002545C3"/>
    <w:rsid w:val="00257198"/>
    <w:rsid w:val="00257543"/>
    <w:rsid w:val="002617E7"/>
    <w:rsid w:val="00261A03"/>
    <w:rsid w:val="002620E4"/>
    <w:rsid w:val="002620E9"/>
    <w:rsid w:val="00263654"/>
    <w:rsid w:val="00263D4B"/>
    <w:rsid w:val="00264228"/>
    <w:rsid w:val="00264334"/>
    <w:rsid w:val="0026464D"/>
    <w:rsid w:val="002646F3"/>
    <w:rsid w:val="0026473E"/>
    <w:rsid w:val="00266214"/>
    <w:rsid w:val="00266B12"/>
    <w:rsid w:val="00266D03"/>
    <w:rsid w:val="00267C83"/>
    <w:rsid w:val="00267E8D"/>
    <w:rsid w:val="002700F3"/>
    <w:rsid w:val="0027144F"/>
    <w:rsid w:val="00271813"/>
    <w:rsid w:val="00271986"/>
    <w:rsid w:val="00271F3A"/>
    <w:rsid w:val="00273278"/>
    <w:rsid w:val="002733B4"/>
    <w:rsid w:val="002737F4"/>
    <w:rsid w:val="00273D7E"/>
    <w:rsid w:val="00274AEC"/>
    <w:rsid w:val="00274E29"/>
    <w:rsid w:val="00275439"/>
    <w:rsid w:val="00275899"/>
    <w:rsid w:val="00275938"/>
    <w:rsid w:val="00275DC8"/>
    <w:rsid w:val="00275F7D"/>
    <w:rsid w:val="00276D89"/>
    <w:rsid w:val="0027742A"/>
    <w:rsid w:val="00277AD6"/>
    <w:rsid w:val="002805F5"/>
    <w:rsid w:val="0028065C"/>
    <w:rsid w:val="00280751"/>
    <w:rsid w:val="00280E86"/>
    <w:rsid w:val="00281821"/>
    <w:rsid w:val="00281A3F"/>
    <w:rsid w:val="00282239"/>
    <w:rsid w:val="0028280A"/>
    <w:rsid w:val="00282918"/>
    <w:rsid w:val="00282AF8"/>
    <w:rsid w:val="0028314D"/>
    <w:rsid w:val="002837CB"/>
    <w:rsid w:val="00284163"/>
    <w:rsid w:val="002842A4"/>
    <w:rsid w:val="00284DE9"/>
    <w:rsid w:val="002850A7"/>
    <w:rsid w:val="00285A61"/>
    <w:rsid w:val="00285CE9"/>
    <w:rsid w:val="00286249"/>
    <w:rsid w:val="00286353"/>
    <w:rsid w:val="00286873"/>
    <w:rsid w:val="00286A94"/>
    <w:rsid w:val="00286ACD"/>
    <w:rsid w:val="00287838"/>
    <w:rsid w:val="00287D26"/>
    <w:rsid w:val="002904FE"/>
    <w:rsid w:val="002907B5"/>
    <w:rsid w:val="00292EB7"/>
    <w:rsid w:val="002942CD"/>
    <w:rsid w:val="0029549D"/>
    <w:rsid w:val="00296227"/>
    <w:rsid w:val="00296F44"/>
    <w:rsid w:val="0029777D"/>
    <w:rsid w:val="002977E5"/>
    <w:rsid w:val="00297CA1"/>
    <w:rsid w:val="00297FBB"/>
    <w:rsid w:val="002A055E"/>
    <w:rsid w:val="002A063B"/>
    <w:rsid w:val="002A0C1C"/>
    <w:rsid w:val="002A1013"/>
    <w:rsid w:val="002A1D4E"/>
    <w:rsid w:val="002A21B1"/>
    <w:rsid w:val="002A2869"/>
    <w:rsid w:val="002A2B73"/>
    <w:rsid w:val="002A2D40"/>
    <w:rsid w:val="002A3C2B"/>
    <w:rsid w:val="002A4558"/>
    <w:rsid w:val="002A5713"/>
    <w:rsid w:val="002A5C82"/>
    <w:rsid w:val="002A6042"/>
    <w:rsid w:val="002A6212"/>
    <w:rsid w:val="002A65A4"/>
    <w:rsid w:val="002A6DB4"/>
    <w:rsid w:val="002A6E42"/>
    <w:rsid w:val="002A6F14"/>
    <w:rsid w:val="002A745E"/>
    <w:rsid w:val="002A7A1B"/>
    <w:rsid w:val="002B0066"/>
    <w:rsid w:val="002B0409"/>
    <w:rsid w:val="002B0D41"/>
    <w:rsid w:val="002B171C"/>
    <w:rsid w:val="002B24D6"/>
    <w:rsid w:val="002B41E6"/>
    <w:rsid w:val="002B4859"/>
    <w:rsid w:val="002B4923"/>
    <w:rsid w:val="002B5487"/>
    <w:rsid w:val="002B5922"/>
    <w:rsid w:val="002B6C17"/>
    <w:rsid w:val="002B6E9F"/>
    <w:rsid w:val="002B7396"/>
    <w:rsid w:val="002C0514"/>
    <w:rsid w:val="002C07FF"/>
    <w:rsid w:val="002C0C71"/>
    <w:rsid w:val="002C1637"/>
    <w:rsid w:val="002C19A9"/>
    <w:rsid w:val="002C1D7E"/>
    <w:rsid w:val="002C1E6C"/>
    <w:rsid w:val="002C3A5E"/>
    <w:rsid w:val="002C3DC6"/>
    <w:rsid w:val="002C3E0E"/>
    <w:rsid w:val="002C3EB4"/>
    <w:rsid w:val="002C41E6"/>
    <w:rsid w:val="002C44C3"/>
    <w:rsid w:val="002C4894"/>
    <w:rsid w:val="002C49CD"/>
    <w:rsid w:val="002C4F9B"/>
    <w:rsid w:val="002C5259"/>
    <w:rsid w:val="002C545A"/>
    <w:rsid w:val="002C6114"/>
    <w:rsid w:val="002C6367"/>
    <w:rsid w:val="002C6EF1"/>
    <w:rsid w:val="002C78DF"/>
    <w:rsid w:val="002D071A"/>
    <w:rsid w:val="002D0844"/>
    <w:rsid w:val="002D1014"/>
    <w:rsid w:val="002D130C"/>
    <w:rsid w:val="002D131D"/>
    <w:rsid w:val="002D15EC"/>
    <w:rsid w:val="002D25EA"/>
    <w:rsid w:val="002D296A"/>
    <w:rsid w:val="002D30FA"/>
    <w:rsid w:val="002D34B2"/>
    <w:rsid w:val="002D3C76"/>
    <w:rsid w:val="002D48B0"/>
    <w:rsid w:val="002D4A06"/>
    <w:rsid w:val="002D5B37"/>
    <w:rsid w:val="002D5CA0"/>
    <w:rsid w:val="002D6E4D"/>
    <w:rsid w:val="002D7637"/>
    <w:rsid w:val="002D7C22"/>
    <w:rsid w:val="002D7DDA"/>
    <w:rsid w:val="002E093F"/>
    <w:rsid w:val="002E0E6E"/>
    <w:rsid w:val="002E17F2"/>
    <w:rsid w:val="002E26A3"/>
    <w:rsid w:val="002E2B92"/>
    <w:rsid w:val="002E2E21"/>
    <w:rsid w:val="002E4BAC"/>
    <w:rsid w:val="002E4CF0"/>
    <w:rsid w:val="002E5282"/>
    <w:rsid w:val="002E56A5"/>
    <w:rsid w:val="002E5E63"/>
    <w:rsid w:val="002E730D"/>
    <w:rsid w:val="002E7317"/>
    <w:rsid w:val="002E7403"/>
    <w:rsid w:val="002E7CAE"/>
    <w:rsid w:val="002F06EE"/>
    <w:rsid w:val="002F0FD0"/>
    <w:rsid w:val="002F13E4"/>
    <w:rsid w:val="002F17D1"/>
    <w:rsid w:val="002F1D5D"/>
    <w:rsid w:val="002F1DA2"/>
    <w:rsid w:val="002F20E2"/>
    <w:rsid w:val="002F2151"/>
    <w:rsid w:val="002F239A"/>
    <w:rsid w:val="002F2771"/>
    <w:rsid w:val="002F37A9"/>
    <w:rsid w:val="002F3F02"/>
    <w:rsid w:val="002F482B"/>
    <w:rsid w:val="002F52E2"/>
    <w:rsid w:val="002F643E"/>
    <w:rsid w:val="003007D1"/>
    <w:rsid w:val="00300CAD"/>
    <w:rsid w:val="00300E8D"/>
    <w:rsid w:val="00301CE6"/>
    <w:rsid w:val="0030256B"/>
    <w:rsid w:val="00302D09"/>
    <w:rsid w:val="003037E4"/>
    <w:rsid w:val="0030397B"/>
    <w:rsid w:val="00303C30"/>
    <w:rsid w:val="00304C25"/>
    <w:rsid w:val="0030501F"/>
    <w:rsid w:val="00305C6E"/>
    <w:rsid w:val="00305CB0"/>
    <w:rsid w:val="00305DBC"/>
    <w:rsid w:val="003060E8"/>
    <w:rsid w:val="003061A6"/>
    <w:rsid w:val="003077DE"/>
    <w:rsid w:val="00307BA1"/>
    <w:rsid w:val="00307EBF"/>
    <w:rsid w:val="003105F3"/>
    <w:rsid w:val="00310F0D"/>
    <w:rsid w:val="00311646"/>
    <w:rsid w:val="00311702"/>
    <w:rsid w:val="003118A7"/>
    <w:rsid w:val="00311B4E"/>
    <w:rsid w:val="00311CE9"/>
    <w:rsid w:val="00311E82"/>
    <w:rsid w:val="00312231"/>
    <w:rsid w:val="00312EED"/>
    <w:rsid w:val="003133D3"/>
    <w:rsid w:val="00313FD6"/>
    <w:rsid w:val="003143BD"/>
    <w:rsid w:val="00315363"/>
    <w:rsid w:val="0031586C"/>
    <w:rsid w:val="00316679"/>
    <w:rsid w:val="0031690A"/>
    <w:rsid w:val="00317238"/>
    <w:rsid w:val="00317BF1"/>
    <w:rsid w:val="003203ED"/>
    <w:rsid w:val="00320ADC"/>
    <w:rsid w:val="00320C84"/>
    <w:rsid w:val="003215C8"/>
    <w:rsid w:val="00321910"/>
    <w:rsid w:val="003229D2"/>
    <w:rsid w:val="00322C32"/>
    <w:rsid w:val="00322C9F"/>
    <w:rsid w:val="00322D5E"/>
    <w:rsid w:val="00322FF0"/>
    <w:rsid w:val="003234A5"/>
    <w:rsid w:val="00324D23"/>
    <w:rsid w:val="003263C2"/>
    <w:rsid w:val="003267C3"/>
    <w:rsid w:val="00326AAC"/>
    <w:rsid w:val="00326BFC"/>
    <w:rsid w:val="00326D49"/>
    <w:rsid w:val="0032752B"/>
    <w:rsid w:val="00330230"/>
    <w:rsid w:val="003303DE"/>
    <w:rsid w:val="0033058B"/>
    <w:rsid w:val="00331751"/>
    <w:rsid w:val="00332AB6"/>
    <w:rsid w:val="00332B52"/>
    <w:rsid w:val="00332E13"/>
    <w:rsid w:val="003332B7"/>
    <w:rsid w:val="00333615"/>
    <w:rsid w:val="00333A91"/>
    <w:rsid w:val="00333D7B"/>
    <w:rsid w:val="003340A3"/>
    <w:rsid w:val="00334579"/>
    <w:rsid w:val="00334772"/>
    <w:rsid w:val="003349F1"/>
    <w:rsid w:val="00334EE8"/>
    <w:rsid w:val="00335845"/>
    <w:rsid w:val="00335858"/>
    <w:rsid w:val="003358F3"/>
    <w:rsid w:val="00335E55"/>
    <w:rsid w:val="0033664C"/>
    <w:rsid w:val="00336BDA"/>
    <w:rsid w:val="00337D00"/>
    <w:rsid w:val="00337D26"/>
    <w:rsid w:val="0034015D"/>
    <w:rsid w:val="00340969"/>
    <w:rsid w:val="00340D88"/>
    <w:rsid w:val="003411F4"/>
    <w:rsid w:val="00341452"/>
    <w:rsid w:val="0034183A"/>
    <w:rsid w:val="00342284"/>
    <w:rsid w:val="00342741"/>
    <w:rsid w:val="00342BD7"/>
    <w:rsid w:val="0034339E"/>
    <w:rsid w:val="00344501"/>
    <w:rsid w:val="00344A48"/>
    <w:rsid w:val="00344C90"/>
    <w:rsid w:val="00344DC3"/>
    <w:rsid w:val="00345202"/>
    <w:rsid w:val="00345AB3"/>
    <w:rsid w:val="00345D00"/>
    <w:rsid w:val="00345D0F"/>
    <w:rsid w:val="00345D79"/>
    <w:rsid w:val="0034651B"/>
    <w:rsid w:val="00346A25"/>
    <w:rsid w:val="00346C89"/>
    <w:rsid w:val="00346DB5"/>
    <w:rsid w:val="00346F9C"/>
    <w:rsid w:val="003471D6"/>
    <w:rsid w:val="003477B1"/>
    <w:rsid w:val="00350D89"/>
    <w:rsid w:val="00350E5A"/>
    <w:rsid w:val="00351D3E"/>
    <w:rsid w:val="003524D2"/>
    <w:rsid w:val="003524FA"/>
    <w:rsid w:val="00352750"/>
    <w:rsid w:val="00352FFA"/>
    <w:rsid w:val="0035303A"/>
    <w:rsid w:val="00353AAC"/>
    <w:rsid w:val="00353EF3"/>
    <w:rsid w:val="00353FA5"/>
    <w:rsid w:val="00354FDB"/>
    <w:rsid w:val="003551B4"/>
    <w:rsid w:val="00355729"/>
    <w:rsid w:val="003559A5"/>
    <w:rsid w:val="00355CB6"/>
    <w:rsid w:val="003572B6"/>
    <w:rsid w:val="00357380"/>
    <w:rsid w:val="00357498"/>
    <w:rsid w:val="003602D9"/>
    <w:rsid w:val="003604CE"/>
    <w:rsid w:val="00360954"/>
    <w:rsid w:val="003614E9"/>
    <w:rsid w:val="003629A2"/>
    <w:rsid w:val="003633EE"/>
    <w:rsid w:val="00364030"/>
    <w:rsid w:val="003641CF"/>
    <w:rsid w:val="00364421"/>
    <w:rsid w:val="00364519"/>
    <w:rsid w:val="00364723"/>
    <w:rsid w:val="00364841"/>
    <w:rsid w:val="00364B7E"/>
    <w:rsid w:val="00364D6C"/>
    <w:rsid w:val="00364E0E"/>
    <w:rsid w:val="003654C9"/>
    <w:rsid w:val="003664EF"/>
    <w:rsid w:val="00367884"/>
    <w:rsid w:val="00370961"/>
    <w:rsid w:val="00370CCA"/>
    <w:rsid w:val="00370E47"/>
    <w:rsid w:val="00371465"/>
    <w:rsid w:val="003728CD"/>
    <w:rsid w:val="00373849"/>
    <w:rsid w:val="00373D91"/>
    <w:rsid w:val="0037401C"/>
    <w:rsid w:val="003742AC"/>
    <w:rsid w:val="0037474A"/>
    <w:rsid w:val="00374A86"/>
    <w:rsid w:val="00375D75"/>
    <w:rsid w:val="00375D80"/>
    <w:rsid w:val="003763AA"/>
    <w:rsid w:val="00376BB7"/>
    <w:rsid w:val="00376D05"/>
    <w:rsid w:val="00376EE4"/>
    <w:rsid w:val="003775BB"/>
    <w:rsid w:val="00377C19"/>
    <w:rsid w:val="00377C4F"/>
    <w:rsid w:val="00377CE1"/>
    <w:rsid w:val="003806DB"/>
    <w:rsid w:val="00380748"/>
    <w:rsid w:val="00380819"/>
    <w:rsid w:val="00381CAA"/>
    <w:rsid w:val="0038205E"/>
    <w:rsid w:val="003823FD"/>
    <w:rsid w:val="003838A1"/>
    <w:rsid w:val="00383AC9"/>
    <w:rsid w:val="00383B0F"/>
    <w:rsid w:val="003843B1"/>
    <w:rsid w:val="003845C2"/>
    <w:rsid w:val="00384B87"/>
    <w:rsid w:val="00385747"/>
    <w:rsid w:val="00385BF0"/>
    <w:rsid w:val="00385CC2"/>
    <w:rsid w:val="00385D8D"/>
    <w:rsid w:val="00385E87"/>
    <w:rsid w:val="003877F6"/>
    <w:rsid w:val="00390889"/>
    <w:rsid w:val="00390C08"/>
    <w:rsid w:val="00390FA8"/>
    <w:rsid w:val="0039137A"/>
    <w:rsid w:val="00391D55"/>
    <w:rsid w:val="00391EE7"/>
    <w:rsid w:val="00391F72"/>
    <w:rsid w:val="00392D26"/>
    <w:rsid w:val="00392D8A"/>
    <w:rsid w:val="003939FF"/>
    <w:rsid w:val="0039570D"/>
    <w:rsid w:val="00395FB3"/>
    <w:rsid w:val="00396221"/>
    <w:rsid w:val="00396792"/>
    <w:rsid w:val="00396D29"/>
    <w:rsid w:val="00396E84"/>
    <w:rsid w:val="003970C6"/>
    <w:rsid w:val="0039743C"/>
    <w:rsid w:val="00397A1C"/>
    <w:rsid w:val="003A0C51"/>
    <w:rsid w:val="003A1881"/>
    <w:rsid w:val="003A20C8"/>
    <w:rsid w:val="003A2223"/>
    <w:rsid w:val="003A2973"/>
    <w:rsid w:val="003A2A0F"/>
    <w:rsid w:val="003A2AA0"/>
    <w:rsid w:val="003A3980"/>
    <w:rsid w:val="003A45A1"/>
    <w:rsid w:val="003A5B0A"/>
    <w:rsid w:val="003A6BAC"/>
    <w:rsid w:val="003A70A4"/>
    <w:rsid w:val="003A7E0F"/>
    <w:rsid w:val="003A7EF3"/>
    <w:rsid w:val="003B04DF"/>
    <w:rsid w:val="003B159C"/>
    <w:rsid w:val="003B2FF6"/>
    <w:rsid w:val="003B369F"/>
    <w:rsid w:val="003B36A3"/>
    <w:rsid w:val="003B440F"/>
    <w:rsid w:val="003B5084"/>
    <w:rsid w:val="003B5DFD"/>
    <w:rsid w:val="003B629D"/>
    <w:rsid w:val="003B64BB"/>
    <w:rsid w:val="003B770B"/>
    <w:rsid w:val="003B7B06"/>
    <w:rsid w:val="003B7FE5"/>
    <w:rsid w:val="003C0845"/>
    <w:rsid w:val="003C1118"/>
    <w:rsid w:val="003C11C8"/>
    <w:rsid w:val="003C14D8"/>
    <w:rsid w:val="003C1841"/>
    <w:rsid w:val="003C2702"/>
    <w:rsid w:val="003C27F8"/>
    <w:rsid w:val="003C3821"/>
    <w:rsid w:val="003C400D"/>
    <w:rsid w:val="003C4039"/>
    <w:rsid w:val="003C4173"/>
    <w:rsid w:val="003C43B9"/>
    <w:rsid w:val="003C6778"/>
    <w:rsid w:val="003C68AE"/>
    <w:rsid w:val="003C7441"/>
    <w:rsid w:val="003C7806"/>
    <w:rsid w:val="003C7998"/>
    <w:rsid w:val="003D0962"/>
    <w:rsid w:val="003D098B"/>
    <w:rsid w:val="003D109F"/>
    <w:rsid w:val="003D20E2"/>
    <w:rsid w:val="003D2478"/>
    <w:rsid w:val="003D36F5"/>
    <w:rsid w:val="003D3C45"/>
    <w:rsid w:val="003D3DA7"/>
    <w:rsid w:val="003D43BD"/>
    <w:rsid w:val="003D49ED"/>
    <w:rsid w:val="003D54D8"/>
    <w:rsid w:val="003D58EA"/>
    <w:rsid w:val="003D5B1F"/>
    <w:rsid w:val="003D60A4"/>
    <w:rsid w:val="003D6666"/>
    <w:rsid w:val="003D7979"/>
    <w:rsid w:val="003D7A0E"/>
    <w:rsid w:val="003E1417"/>
    <w:rsid w:val="003E15FA"/>
    <w:rsid w:val="003E215F"/>
    <w:rsid w:val="003E2A0D"/>
    <w:rsid w:val="003E2F60"/>
    <w:rsid w:val="003E314C"/>
    <w:rsid w:val="003E39DA"/>
    <w:rsid w:val="003E4313"/>
    <w:rsid w:val="003E43BB"/>
    <w:rsid w:val="003E48FC"/>
    <w:rsid w:val="003E4D9A"/>
    <w:rsid w:val="003E55E4"/>
    <w:rsid w:val="003E56FD"/>
    <w:rsid w:val="003E5BCD"/>
    <w:rsid w:val="003E621D"/>
    <w:rsid w:val="003E6913"/>
    <w:rsid w:val="003E74E3"/>
    <w:rsid w:val="003F05C7"/>
    <w:rsid w:val="003F07D8"/>
    <w:rsid w:val="003F1EB8"/>
    <w:rsid w:val="003F2546"/>
    <w:rsid w:val="003F268C"/>
    <w:rsid w:val="003F2B01"/>
    <w:rsid w:val="003F2CD4"/>
    <w:rsid w:val="003F2F19"/>
    <w:rsid w:val="003F3248"/>
    <w:rsid w:val="003F372E"/>
    <w:rsid w:val="003F58C3"/>
    <w:rsid w:val="003F5A78"/>
    <w:rsid w:val="003F61AB"/>
    <w:rsid w:val="003F68DD"/>
    <w:rsid w:val="003F6BBE"/>
    <w:rsid w:val="003F7326"/>
    <w:rsid w:val="004000E8"/>
    <w:rsid w:val="00400417"/>
    <w:rsid w:val="00401876"/>
    <w:rsid w:val="00401B0D"/>
    <w:rsid w:val="00402E2B"/>
    <w:rsid w:val="00403642"/>
    <w:rsid w:val="00404A2A"/>
    <w:rsid w:val="00404BF0"/>
    <w:rsid w:val="00404C27"/>
    <w:rsid w:val="004050AB"/>
    <w:rsid w:val="0040512B"/>
    <w:rsid w:val="0040529D"/>
    <w:rsid w:val="0040550A"/>
    <w:rsid w:val="00405CA5"/>
    <w:rsid w:val="004075DB"/>
    <w:rsid w:val="00407CD3"/>
    <w:rsid w:val="00410134"/>
    <w:rsid w:val="00410AB4"/>
    <w:rsid w:val="00410B72"/>
    <w:rsid w:val="00410F18"/>
    <w:rsid w:val="00411E06"/>
    <w:rsid w:val="00412304"/>
    <w:rsid w:val="0041263E"/>
    <w:rsid w:val="00412BA6"/>
    <w:rsid w:val="004133AF"/>
    <w:rsid w:val="00413814"/>
    <w:rsid w:val="00413AAC"/>
    <w:rsid w:val="00413E92"/>
    <w:rsid w:val="00413F78"/>
    <w:rsid w:val="00414332"/>
    <w:rsid w:val="004153EC"/>
    <w:rsid w:val="00415445"/>
    <w:rsid w:val="00415565"/>
    <w:rsid w:val="00415A61"/>
    <w:rsid w:val="00415ED2"/>
    <w:rsid w:val="00416D08"/>
    <w:rsid w:val="004203A6"/>
    <w:rsid w:val="00420422"/>
    <w:rsid w:val="00420CD7"/>
    <w:rsid w:val="00421105"/>
    <w:rsid w:val="00421737"/>
    <w:rsid w:val="00422755"/>
    <w:rsid w:val="00422AA4"/>
    <w:rsid w:val="004233D1"/>
    <w:rsid w:val="00423A72"/>
    <w:rsid w:val="00423E1C"/>
    <w:rsid w:val="0042402C"/>
    <w:rsid w:val="004242F4"/>
    <w:rsid w:val="00424582"/>
    <w:rsid w:val="00424618"/>
    <w:rsid w:val="00424C7F"/>
    <w:rsid w:val="00424EB7"/>
    <w:rsid w:val="00425413"/>
    <w:rsid w:val="004258C3"/>
    <w:rsid w:val="00425EDE"/>
    <w:rsid w:val="004261E7"/>
    <w:rsid w:val="004262BC"/>
    <w:rsid w:val="0042699B"/>
    <w:rsid w:val="004269BC"/>
    <w:rsid w:val="00426A4B"/>
    <w:rsid w:val="00426E0C"/>
    <w:rsid w:val="00426EA8"/>
    <w:rsid w:val="00426EC2"/>
    <w:rsid w:val="00427248"/>
    <w:rsid w:val="004276DC"/>
    <w:rsid w:val="00430440"/>
    <w:rsid w:val="00430878"/>
    <w:rsid w:val="00430C1C"/>
    <w:rsid w:val="00431444"/>
    <w:rsid w:val="00432374"/>
    <w:rsid w:val="00433368"/>
    <w:rsid w:val="004336B7"/>
    <w:rsid w:val="00434A61"/>
    <w:rsid w:val="00435364"/>
    <w:rsid w:val="00435878"/>
    <w:rsid w:val="00435D63"/>
    <w:rsid w:val="00435E36"/>
    <w:rsid w:val="0043605D"/>
    <w:rsid w:val="00436794"/>
    <w:rsid w:val="0043682D"/>
    <w:rsid w:val="00437361"/>
    <w:rsid w:val="00437447"/>
    <w:rsid w:val="004402E2"/>
    <w:rsid w:val="004406B7"/>
    <w:rsid w:val="00440EF8"/>
    <w:rsid w:val="00441234"/>
    <w:rsid w:val="00441A92"/>
    <w:rsid w:val="004428DA"/>
    <w:rsid w:val="004431DC"/>
    <w:rsid w:val="0044400F"/>
    <w:rsid w:val="00444C14"/>
    <w:rsid w:val="00444F56"/>
    <w:rsid w:val="004450FC"/>
    <w:rsid w:val="00445447"/>
    <w:rsid w:val="004455F8"/>
    <w:rsid w:val="00445C00"/>
    <w:rsid w:val="00446488"/>
    <w:rsid w:val="00446DBD"/>
    <w:rsid w:val="00447ABA"/>
    <w:rsid w:val="004505B2"/>
    <w:rsid w:val="00450BBC"/>
    <w:rsid w:val="00451449"/>
    <w:rsid w:val="004517AA"/>
    <w:rsid w:val="00452370"/>
    <w:rsid w:val="00452609"/>
    <w:rsid w:val="00452CAC"/>
    <w:rsid w:val="004540C3"/>
    <w:rsid w:val="00455D38"/>
    <w:rsid w:val="00456463"/>
    <w:rsid w:val="00457565"/>
    <w:rsid w:val="00457B71"/>
    <w:rsid w:val="00457B7B"/>
    <w:rsid w:val="004632A2"/>
    <w:rsid w:val="00463758"/>
    <w:rsid w:val="00463764"/>
    <w:rsid w:val="00464689"/>
    <w:rsid w:val="0046470C"/>
    <w:rsid w:val="00464B09"/>
    <w:rsid w:val="0046531C"/>
    <w:rsid w:val="00465564"/>
    <w:rsid w:val="00465698"/>
    <w:rsid w:val="00466698"/>
    <w:rsid w:val="004669E2"/>
    <w:rsid w:val="00466D93"/>
    <w:rsid w:val="00466FEC"/>
    <w:rsid w:val="0046738C"/>
    <w:rsid w:val="00467916"/>
    <w:rsid w:val="0047057B"/>
    <w:rsid w:val="00470694"/>
    <w:rsid w:val="00470C31"/>
    <w:rsid w:val="00470E9F"/>
    <w:rsid w:val="00470F7A"/>
    <w:rsid w:val="004714BB"/>
    <w:rsid w:val="00471547"/>
    <w:rsid w:val="00471BDE"/>
    <w:rsid w:val="00471BEA"/>
    <w:rsid w:val="00471CEE"/>
    <w:rsid w:val="00471DE0"/>
    <w:rsid w:val="00473213"/>
    <w:rsid w:val="00473263"/>
    <w:rsid w:val="004734D0"/>
    <w:rsid w:val="00473B7F"/>
    <w:rsid w:val="004740B6"/>
    <w:rsid w:val="0047480F"/>
    <w:rsid w:val="0047556B"/>
    <w:rsid w:val="004757EC"/>
    <w:rsid w:val="00477768"/>
    <w:rsid w:val="00477921"/>
    <w:rsid w:val="004806D5"/>
    <w:rsid w:val="00481000"/>
    <w:rsid w:val="00481D5D"/>
    <w:rsid w:val="00482C43"/>
    <w:rsid w:val="00482F04"/>
    <w:rsid w:val="00483D8A"/>
    <w:rsid w:val="00484372"/>
    <w:rsid w:val="00485079"/>
    <w:rsid w:val="004855C6"/>
    <w:rsid w:val="00485A96"/>
    <w:rsid w:val="004860FC"/>
    <w:rsid w:val="004866B5"/>
    <w:rsid w:val="00486865"/>
    <w:rsid w:val="00487F91"/>
    <w:rsid w:val="00491BA7"/>
    <w:rsid w:val="00491BCC"/>
    <w:rsid w:val="00492BC5"/>
    <w:rsid w:val="0049476B"/>
    <w:rsid w:val="00494E15"/>
    <w:rsid w:val="004955BC"/>
    <w:rsid w:val="004959FE"/>
    <w:rsid w:val="00496253"/>
    <w:rsid w:val="004964F1"/>
    <w:rsid w:val="0049695D"/>
    <w:rsid w:val="004975E9"/>
    <w:rsid w:val="004A00F2"/>
    <w:rsid w:val="004A0317"/>
    <w:rsid w:val="004A0434"/>
    <w:rsid w:val="004A04EF"/>
    <w:rsid w:val="004A10E3"/>
    <w:rsid w:val="004A110C"/>
    <w:rsid w:val="004A1301"/>
    <w:rsid w:val="004A16BC"/>
    <w:rsid w:val="004A2B94"/>
    <w:rsid w:val="004A2BD1"/>
    <w:rsid w:val="004A2D1A"/>
    <w:rsid w:val="004A3A6A"/>
    <w:rsid w:val="004A4929"/>
    <w:rsid w:val="004A61AC"/>
    <w:rsid w:val="004A6CC1"/>
    <w:rsid w:val="004A7348"/>
    <w:rsid w:val="004A7C24"/>
    <w:rsid w:val="004A7F04"/>
    <w:rsid w:val="004B0714"/>
    <w:rsid w:val="004B0DF8"/>
    <w:rsid w:val="004B1F31"/>
    <w:rsid w:val="004B21B7"/>
    <w:rsid w:val="004B21D5"/>
    <w:rsid w:val="004B258D"/>
    <w:rsid w:val="004B2A7F"/>
    <w:rsid w:val="004B2BD6"/>
    <w:rsid w:val="004B35EC"/>
    <w:rsid w:val="004B3AF4"/>
    <w:rsid w:val="004B4DB6"/>
    <w:rsid w:val="004B6606"/>
    <w:rsid w:val="004B66D6"/>
    <w:rsid w:val="004B6F6A"/>
    <w:rsid w:val="004B7584"/>
    <w:rsid w:val="004B79A7"/>
    <w:rsid w:val="004B7C0C"/>
    <w:rsid w:val="004C0368"/>
    <w:rsid w:val="004C03EB"/>
    <w:rsid w:val="004C0E6A"/>
    <w:rsid w:val="004C1910"/>
    <w:rsid w:val="004C1EE1"/>
    <w:rsid w:val="004C2222"/>
    <w:rsid w:val="004C288A"/>
    <w:rsid w:val="004C2CE1"/>
    <w:rsid w:val="004C3129"/>
    <w:rsid w:val="004C34FB"/>
    <w:rsid w:val="004C37ED"/>
    <w:rsid w:val="004C3898"/>
    <w:rsid w:val="004C41BB"/>
    <w:rsid w:val="004C531E"/>
    <w:rsid w:val="004C534A"/>
    <w:rsid w:val="004C5A1A"/>
    <w:rsid w:val="004C633A"/>
    <w:rsid w:val="004C6535"/>
    <w:rsid w:val="004D0AAF"/>
    <w:rsid w:val="004D0CD0"/>
    <w:rsid w:val="004D2A1B"/>
    <w:rsid w:val="004D36B1"/>
    <w:rsid w:val="004D6726"/>
    <w:rsid w:val="004D68D0"/>
    <w:rsid w:val="004D72E9"/>
    <w:rsid w:val="004D7EBD"/>
    <w:rsid w:val="004D7FC0"/>
    <w:rsid w:val="004E0B20"/>
    <w:rsid w:val="004E123B"/>
    <w:rsid w:val="004E1D8F"/>
    <w:rsid w:val="004E2680"/>
    <w:rsid w:val="004E28F9"/>
    <w:rsid w:val="004E35F0"/>
    <w:rsid w:val="004E445C"/>
    <w:rsid w:val="004E462E"/>
    <w:rsid w:val="004E497C"/>
    <w:rsid w:val="004E56DC"/>
    <w:rsid w:val="004E576D"/>
    <w:rsid w:val="004E72C8"/>
    <w:rsid w:val="004E75B9"/>
    <w:rsid w:val="004E76F4"/>
    <w:rsid w:val="004E77A0"/>
    <w:rsid w:val="004F04BC"/>
    <w:rsid w:val="004F078F"/>
    <w:rsid w:val="004F0B4E"/>
    <w:rsid w:val="004F0B6C"/>
    <w:rsid w:val="004F17AD"/>
    <w:rsid w:val="004F1C3C"/>
    <w:rsid w:val="004F2078"/>
    <w:rsid w:val="004F23F7"/>
    <w:rsid w:val="004F25E2"/>
    <w:rsid w:val="004F2C9B"/>
    <w:rsid w:val="004F2CE9"/>
    <w:rsid w:val="004F38B4"/>
    <w:rsid w:val="004F4DA3"/>
    <w:rsid w:val="004F5B9F"/>
    <w:rsid w:val="004F61F1"/>
    <w:rsid w:val="004F6643"/>
    <w:rsid w:val="004F682D"/>
    <w:rsid w:val="004F69D0"/>
    <w:rsid w:val="004F70C3"/>
    <w:rsid w:val="004F7256"/>
    <w:rsid w:val="00501505"/>
    <w:rsid w:val="005015E4"/>
    <w:rsid w:val="005015FC"/>
    <w:rsid w:val="00502951"/>
    <w:rsid w:val="00504925"/>
    <w:rsid w:val="00504AF2"/>
    <w:rsid w:val="005053F8"/>
    <w:rsid w:val="005055FE"/>
    <w:rsid w:val="0050600A"/>
    <w:rsid w:val="0050648F"/>
    <w:rsid w:val="00506557"/>
    <w:rsid w:val="0050677A"/>
    <w:rsid w:val="0051007F"/>
    <w:rsid w:val="0051028D"/>
    <w:rsid w:val="005108D8"/>
    <w:rsid w:val="005116F9"/>
    <w:rsid w:val="0051202C"/>
    <w:rsid w:val="005121F6"/>
    <w:rsid w:val="00512CC0"/>
    <w:rsid w:val="00513EC1"/>
    <w:rsid w:val="00514EFD"/>
    <w:rsid w:val="005153A7"/>
    <w:rsid w:val="00515783"/>
    <w:rsid w:val="00515864"/>
    <w:rsid w:val="00516DA7"/>
    <w:rsid w:val="005172B2"/>
    <w:rsid w:val="005173B9"/>
    <w:rsid w:val="00517F35"/>
    <w:rsid w:val="00521788"/>
    <w:rsid w:val="00521987"/>
    <w:rsid w:val="005219CF"/>
    <w:rsid w:val="00522388"/>
    <w:rsid w:val="00522822"/>
    <w:rsid w:val="0052579F"/>
    <w:rsid w:val="005258DB"/>
    <w:rsid w:val="00526B93"/>
    <w:rsid w:val="00530251"/>
    <w:rsid w:val="00530640"/>
    <w:rsid w:val="00530877"/>
    <w:rsid w:val="00532AD4"/>
    <w:rsid w:val="00533AB0"/>
    <w:rsid w:val="0053431E"/>
    <w:rsid w:val="00534B59"/>
    <w:rsid w:val="00535D2D"/>
    <w:rsid w:val="00536657"/>
    <w:rsid w:val="00536759"/>
    <w:rsid w:val="00536CD1"/>
    <w:rsid w:val="00537C62"/>
    <w:rsid w:val="005407F0"/>
    <w:rsid w:val="00540EA5"/>
    <w:rsid w:val="00541977"/>
    <w:rsid w:val="00541AC1"/>
    <w:rsid w:val="00541D63"/>
    <w:rsid w:val="00541E0E"/>
    <w:rsid w:val="005428AA"/>
    <w:rsid w:val="00542AE8"/>
    <w:rsid w:val="00543117"/>
    <w:rsid w:val="005438F2"/>
    <w:rsid w:val="005443DB"/>
    <w:rsid w:val="00544AFA"/>
    <w:rsid w:val="00544E9A"/>
    <w:rsid w:val="00544EB5"/>
    <w:rsid w:val="00545646"/>
    <w:rsid w:val="00545BCA"/>
    <w:rsid w:val="00545DEA"/>
    <w:rsid w:val="00545F78"/>
    <w:rsid w:val="00546970"/>
    <w:rsid w:val="00547343"/>
    <w:rsid w:val="0055053A"/>
    <w:rsid w:val="00550A37"/>
    <w:rsid w:val="00550B8F"/>
    <w:rsid w:val="0055166A"/>
    <w:rsid w:val="00551824"/>
    <w:rsid w:val="00551D97"/>
    <w:rsid w:val="00551F55"/>
    <w:rsid w:val="005521CB"/>
    <w:rsid w:val="00552236"/>
    <w:rsid w:val="0055246D"/>
    <w:rsid w:val="00552729"/>
    <w:rsid w:val="0055355A"/>
    <w:rsid w:val="00553930"/>
    <w:rsid w:val="00553A08"/>
    <w:rsid w:val="00553E54"/>
    <w:rsid w:val="00554E19"/>
    <w:rsid w:val="005553CA"/>
    <w:rsid w:val="005565B1"/>
    <w:rsid w:val="0055710E"/>
    <w:rsid w:val="00560B7D"/>
    <w:rsid w:val="00560EB8"/>
    <w:rsid w:val="0056114E"/>
    <w:rsid w:val="0056121F"/>
    <w:rsid w:val="00561631"/>
    <w:rsid w:val="00561FC7"/>
    <w:rsid w:val="0056232C"/>
    <w:rsid w:val="00563424"/>
    <w:rsid w:val="00564313"/>
    <w:rsid w:val="00566E5B"/>
    <w:rsid w:val="00566FE2"/>
    <w:rsid w:val="0056742E"/>
    <w:rsid w:val="00567966"/>
    <w:rsid w:val="00570A22"/>
    <w:rsid w:val="00571526"/>
    <w:rsid w:val="00572505"/>
    <w:rsid w:val="00572E59"/>
    <w:rsid w:val="00573071"/>
    <w:rsid w:val="00573796"/>
    <w:rsid w:val="00574772"/>
    <w:rsid w:val="00574C24"/>
    <w:rsid w:val="00575950"/>
    <w:rsid w:val="00575E47"/>
    <w:rsid w:val="00575F5C"/>
    <w:rsid w:val="0057673C"/>
    <w:rsid w:val="0057687B"/>
    <w:rsid w:val="00576AD5"/>
    <w:rsid w:val="0057725C"/>
    <w:rsid w:val="005772A9"/>
    <w:rsid w:val="0057773A"/>
    <w:rsid w:val="00580D98"/>
    <w:rsid w:val="00581623"/>
    <w:rsid w:val="00581720"/>
    <w:rsid w:val="00581731"/>
    <w:rsid w:val="0058261B"/>
    <w:rsid w:val="00582809"/>
    <w:rsid w:val="005835E9"/>
    <w:rsid w:val="00583632"/>
    <w:rsid w:val="005837D2"/>
    <w:rsid w:val="00584F29"/>
    <w:rsid w:val="0058563B"/>
    <w:rsid w:val="00585D12"/>
    <w:rsid w:val="00585D66"/>
    <w:rsid w:val="00586476"/>
    <w:rsid w:val="00586F62"/>
    <w:rsid w:val="00587435"/>
    <w:rsid w:val="0058798C"/>
    <w:rsid w:val="005900FA"/>
    <w:rsid w:val="00590443"/>
    <w:rsid w:val="00590843"/>
    <w:rsid w:val="00590BFC"/>
    <w:rsid w:val="005914F0"/>
    <w:rsid w:val="00591DEE"/>
    <w:rsid w:val="00592C02"/>
    <w:rsid w:val="005935A4"/>
    <w:rsid w:val="00593863"/>
    <w:rsid w:val="00594020"/>
    <w:rsid w:val="005945FA"/>
    <w:rsid w:val="005948C2"/>
    <w:rsid w:val="00594A68"/>
    <w:rsid w:val="00594BA9"/>
    <w:rsid w:val="0059511C"/>
    <w:rsid w:val="00595DCA"/>
    <w:rsid w:val="0059691D"/>
    <w:rsid w:val="005975FF"/>
    <w:rsid w:val="0059779B"/>
    <w:rsid w:val="00597C13"/>
    <w:rsid w:val="00597F35"/>
    <w:rsid w:val="005A0551"/>
    <w:rsid w:val="005A0756"/>
    <w:rsid w:val="005A0D42"/>
    <w:rsid w:val="005A1274"/>
    <w:rsid w:val="005A18B4"/>
    <w:rsid w:val="005A1958"/>
    <w:rsid w:val="005A209A"/>
    <w:rsid w:val="005A23FA"/>
    <w:rsid w:val="005A2682"/>
    <w:rsid w:val="005A2805"/>
    <w:rsid w:val="005A2D3B"/>
    <w:rsid w:val="005A3C36"/>
    <w:rsid w:val="005A3FE1"/>
    <w:rsid w:val="005A61A9"/>
    <w:rsid w:val="005A662D"/>
    <w:rsid w:val="005A7098"/>
    <w:rsid w:val="005A77FF"/>
    <w:rsid w:val="005A7C9D"/>
    <w:rsid w:val="005A7D6C"/>
    <w:rsid w:val="005B01CD"/>
    <w:rsid w:val="005B0328"/>
    <w:rsid w:val="005B1409"/>
    <w:rsid w:val="005B1A1C"/>
    <w:rsid w:val="005B200D"/>
    <w:rsid w:val="005B35D7"/>
    <w:rsid w:val="005B392A"/>
    <w:rsid w:val="005B3AA3"/>
    <w:rsid w:val="005B43FB"/>
    <w:rsid w:val="005B46E1"/>
    <w:rsid w:val="005B53A2"/>
    <w:rsid w:val="005B58B3"/>
    <w:rsid w:val="005B62E4"/>
    <w:rsid w:val="005B6F83"/>
    <w:rsid w:val="005B79C6"/>
    <w:rsid w:val="005C00DC"/>
    <w:rsid w:val="005C099A"/>
    <w:rsid w:val="005C1973"/>
    <w:rsid w:val="005C1FB5"/>
    <w:rsid w:val="005C2FB6"/>
    <w:rsid w:val="005C3A83"/>
    <w:rsid w:val="005C5045"/>
    <w:rsid w:val="005C675C"/>
    <w:rsid w:val="005C691A"/>
    <w:rsid w:val="005C6C4C"/>
    <w:rsid w:val="005C6FF2"/>
    <w:rsid w:val="005C73EE"/>
    <w:rsid w:val="005C74FB"/>
    <w:rsid w:val="005D0A01"/>
    <w:rsid w:val="005D1602"/>
    <w:rsid w:val="005D1B0D"/>
    <w:rsid w:val="005D1DE2"/>
    <w:rsid w:val="005D3CB7"/>
    <w:rsid w:val="005D4196"/>
    <w:rsid w:val="005D54BB"/>
    <w:rsid w:val="005D5B4C"/>
    <w:rsid w:val="005D5E30"/>
    <w:rsid w:val="005D79C2"/>
    <w:rsid w:val="005E0D46"/>
    <w:rsid w:val="005E1CE1"/>
    <w:rsid w:val="005E2027"/>
    <w:rsid w:val="005E2095"/>
    <w:rsid w:val="005E26E8"/>
    <w:rsid w:val="005E328D"/>
    <w:rsid w:val="005E34EC"/>
    <w:rsid w:val="005E385F"/>
    <w:rsid w:val="005E38EF"/>
    <w:rsid w:val="005E4DE8"/>
    <w:rsid w:val="005E541B"/>
    <w:rsid w:val="005E5B81"/>
    <w:rsid w:val="005F01F9"/>
    <w:rsid w:val="005F05E2"/>
    <w:rsid w:val="005F0618"/>
    <w:rsid w:val="005F1CF9"/>
    <w:rsid w:val="005F2026"/>
    <w:rsid w:val="005F2CB1"/>
    <w:rsid w:val="005F3025"/>
    <w:rsid w:val="005F36C9"/>
    <w:rsid w:val="005F39EB"/>
    <w:rsid w:val="005F3A03"/>
    <w:rsid w:val="005F44AE"/>
    <w:rsid w:val="005F44CA"/>
    <w:rsid w:val="005F454E"/>
    <w:rsid w:val="005F4674"/>
    <w:rsid w:val="005F4D4F"/>
    <w:rsid w:val="005F52F0"/>
    <w:rsid w:val="005F618C"/>
    <w:rsid w:val="005F6A27"/>
    <w:rsid w:val="005F6C8F"/>
    <w:rsid w:val="005F70BD"/>
    <w:rsid w:val="005F794A"/>
    <w:rsid w:val="005F79F2"/>
    <w:rsid w:val="0060018E"/>
    <w:rsid w:val="0060092F"/>
    <w:rsid w:val="00601622"/>
    <w:rsid w:val="00601C8E"/>
    <w:rsid w:val="00601F66"/>
    <w:rsid w:val="0060283C"/>
    <w:rsid w:val="00603872"/>
    <w:rsid w:val="0060469F"/>
    <w:rsid w:val="006047DC"/>
    <w:rsid w:val="00604F14"/>
    <w:rsid w:val="00605B77"/>
    <w:rsid w:val="00605DD4"/>
    <w:rsid w:val="006067D1"/>
    <w:rsid w:val="00606EE8"/>
    <w:rsid w:val="0060708B"/>
    <w:rsid w:val="006073DD"/>
    <w:rsid w:val="006075B9"/>
    <w:rsid w:val="00607A91"/>
    <w:rsid w:val="00607B27"/>
    <w:rsid w:val="00610289"/>
    <w:rsid w:val="00611B83"/>
    <w:rsid w:val="00612735"/>
    <w:rsid w:val="00613257"/>
    <w:rsid w:val="00613A73"/>
    <w:rsid w:val="0061459B"/>
    <w:rsid w:val="00614EAE"/>
    <w:rsid w:val="00615474"/>
    <w:rsid w:val="00615E0C"/>
    <w:rsid w:val="00616322"/>
    <w:rsid w:val="00617C1D"/>
    <w:rsid w:val="00620A71"/>
    <w:rsid w:val="00620D80"/>
    <w:rsid w:val="00621003"/>
    <w:rsid w:val="00621098"/>
    <w:rsid w:val="0062158B"/>
    <w:rsid w:val="00621A43"/>
    <w:rsid w:val="00621B5E"/>
    <w:rsid w:val="006234A6"/>
    <w:rsid w:val="0062379E"/>
    <w:rsid w:val="00623B59"/>
    <w:rsid w:val="00624FB9"/>
    <w:rsid w:val="0062524C"/>
    <w:rsid w:val="00626DFB"/>
    <w:rsid w:val="00626E82"/>
    <w:rsid w:val="00630001"/>
    <w:rsid w:val="00630C6D"/>
    <w:rsid w:val="006311B3"/>
    <w:rsid w:val="00631985"/>
    <w:rsid w:val="00631A42"/>
    <w:rsid w:val="006326E4"/>
    <w:rsid w:val="0063284C"/>
    <w:rsid w:val="00633E47"/>
    <w:rsid w:val="00634009"/>
    <w:rsid w:val="0063549E"/>
    <w:rsid w:val="00636033"/>
    <w:rsid w:val="00636398"/>
    <w:rsid w:val="006368D3"/>
    <w:rsid w:val="006373FC"/>
    <w:rsid w:val="006377EC"/>
    <w:rsid w:val="00637B2F"/>
    <w:rsid w:val="00637DE9"/>
    <w:rsid w:val="00640B66"/>
    <w:rsid w:val="0064151F"/>
    <w:rsid w:val="00641533"/>
    <w:rsid w:val="0064208D"/>
    <w:rsid w:val="00643475"/>
    <w:rsid w:val="0064396A"/>
    <w:rsid w:val="00643A41"/>
    <w:rsid w:val="00643B9C"/>
    <w:rsid w:val="006454C5"/>
    <w:rsid w:val="00645608"/>
    <w:rsid w:val="0064624E"/>
    <w:rsid w:val="006463CF"/>
    <w:rsid w:val="00650AB9"/>
    <w:rsid w:val="00650D00"/>
    <w:rsid w:val="00651859"/>
    <w:rsid w:val="00652891"/>
    <w:rsid w:val="00652DB1"/>
    <w:rsid w:val="00652F27"/>
    <w:rsid w:val="00653A98"/>
    <w:rsid w:val="00653CFD"/>
    <w:rsid w:val="0065408E"/>
    <w:rsid w:val="00654174"/>
    <w:rsid w:val="00654CB9"/>
    <w:rsid w:val="00654D61"/>
    <w:rsid w:val="006550A6"/>
    <w:rsid w:val="00655733"/>
    <w:rsid w:val="00655ACD"/>
    <w:rsid w:val="0065643F"/>
    <w:rsid w:val="00656464"/>
    <w:rsid w:val="00656A92"/>
    <w:rsid w:val="00656CAD"/>
    <w:rsid w:val="00656DDE"/>
    <w:rsid w:val="0066011D"/>
    <w:rsid w:val="006607C0"/>
    <w:rsid w:val="00660A9F"/>
    <w:rsid w:val="006613A6"/>
    <w:rsid w:val="00661923"/>
    <w:rsid w:val="00661ADC"/>
    <w:rsid w:val="00661CEC"/>
    <w:rsid w:val="006627A2"/>
    <w:rsid w:val="006634E6"/>
    <w:rsid w:val="00663599"/>
    <w:rsid w:val="00664407"/>
    <w:rsid w:val="006655EE"/>
    <w:rsid w:val="0066593B"/>
    <w:rsid w:val="00665B5E"/>
    <w:rsid w:val="00666D5A"/>
    <w:rsid w:val="00667EE7"/>
    <w:rsid w:val="00670922"/>
    <w:rsid w:val="00670BE1"/>
    <w:rsid w:val="0067218F"/>
    <w:rsid w:val="006723CB"/>
    <w:rsid w:val="006724DE"/>
    <w:rsid w:val="006734AA"/>
    <w:rsid w:val="006735CF"/>
    <w:rsid w:val="006741F2"/>
    <w:rsid w:val="00674CC3"/>
    <w:rsid w:val="006757E8"/>
    <w:rsid w:val="00675AEE"/>
    <w:rsid w:val="00675C72"/>
    <w:rsid w:val="0067622C"/>
    <w:rsid w:val="0067667D"/>
    <w:rsid w:val="00676730"/>
    <w:rsid w:val="006771F9"/>
    <w:rsid w:val="006776D7"/>
    <w:rsid w:val="00677AE8"/>
    <w:rsid w:val="00677B23"/>
    <w:rsid w:val="00677D3C"/>
    <w:rsid w:val="00680C71"/>
    <w:rsid w:val="00680CF5"/>
    <w:rsid w:val="00681003"/>
    <w:rsid w:val="006817C9"/>
    <w:rsid w:val="00681F5D"/>
    <w:rsid w:val="0068281E"/>
    <w:rsid w:val="0068339A"/>
    <w:rsid w:val="00683AED"/>
    <w:rsid w:val="00683B14"/>
    <w:rsid w:val="00683ECE"/>
    <w:rsid w:val="0068409D"/>
    <w:rsid w:val="0068415B"/>
    <w:rsid w:val="006844DE"/>
    <w:rsid w:val="00685017"/>
    <w:rsid w:val="006856C5"/>
    <w:rsid w:val="0068579D"/>
    <w:rsid w:val="006860BE"/>
    <w:rsid w:val="0068709D"/>
    <w:rsid w:val="006870F8"/>
    <w:rsid w:val="006872A9"/>
    <w:rsid w:val="00691690"/>
    <w:rsid w:val="00691BA3"/>
    <w:rsid w:val="00691DAD"/>
    <w:rsid w:val="0069269F"/>
    <w:rsid w:val="0069273D"/>
    <w:rsid w:val="006935D7"/>
    <w:rsid w:val="00693BB3"/>
    <w:rsid w:val="00693D9A"/>
    <w:rsid w:val="00694A2E"/>
    <w:rsid w:val="00694F22"/>
    <w:rsid w:val="00695085"/>
    <w:rsid w:val="00695613"/>
    <w:rsid w:val="00695D52"/>
    <w:rsid w:val="00695FC2"/>
    <w:rsid w:val="006961AF"/>
    <w:rsid w:val="00696949"/>
    <w:rsid w:val="00697052"/>
    <w:rsid w:val="006A02EF"/>
    <w:rsid w:val="006A0A0E"/>
    <w:rsid w:val="006A0DA2"/>
    <w:rsid w:val="006A0F1D"/>
    <w:rsid w:val="006A19BC"/>
    <w:rsid w:val="006A20D0"/>
    <w:rsid w:val="006A2411"/>
    <w:rsid w:val="006A276D"/>
    <w:rsid w:val="006A3162"/>
    <w:rsid w:val="006A3C98"/>
    <w:rsid w:val="006A440A"/>
    <w:rsid w:val="006A46FB"/>
    <w:rsid w:val="006A4F0E"/>
    <w:rsid w:val="006A5462"/>
    <w:rsid w:val="006A5E28"/>
    <w:rsid w:val="006A6644"/>
    <w:rsid w:val="006A697B"/>
    <w:rsid w:val="006A78FD"/>
    <w:rsid w:val="006A7AFF"/>
    <w:rsid w:val="006A7C2C"/>
    <w:rsid w:val="006B0480"/>
    <w:rsid w:val="006B0843"/>
    <w:rsid w:val="006B0ABA"/>
    <w:rsid w:val="006B0CA1"/>
    <w:rsid w:val="006B0E26"/>
    <w:rsid w:val="006B173F"/>
    <w:rsid w:val="006B1816"/>
    <w:rsid w:val="006B1EED"/>
    <w:rsid w:val="006B2099"/>
    <w:rsid w:val="006B29D7"/>
    <w:rsid w:val="006B2F18"/>
    <w:rsid w:val="006B3D56"/>
    <w:rsid w:val="006B430D"/>
    <w:rsid w:val="006B4EE6"/>
    <w:rsid w:val="006B50CF"/>
    <w:rsid w:val="006B54AC"/>
    <w:rsid w:val="006B5685"/>
    <w:rsid w:val="006B64B8"/>
    <w:rsid w:val="006B664F"/>
    <w:rsid w:val="006B680F"/>
    <w:rsid w:val="006B7045"/>
    <w:rsid w:val="006C00BD"/>
    <w:rsid w:val="006C03B8"/>
    <w:rsid w:val="006C0681"/>
    <w:rsid w:val="006C08CA"/>
    <w:rsid w:val="006C295E"/>
    <w:rsid w:val="006C2991"/>
    <w:rsid w:val="006C2C96"/>
    <w:rsid w:val="006C32C8"/>
    <w:rsid w:val="006C33AF"/>
    <w:rsid w:val="006C37B9"/>
    <w:rsid w:val="006C3820"/>
    <w:rsid w:val="006C442B"/>
    <w:rsid w:val="006C5985"/>
    <w:rsid w:val="006C5EC9"/>
    <w:rsid w:val="006C6059"/>
    <w:rsid w:val="006C6547"/>
    <w:rsid w:val="006C6C8F"/>
    <w:rsid w:val="006C7522"/>
    <w:rsid w:val="006D3BD7"/>
    <w:rsid w:val="006D5545"/>
    <w:rsid w:val="006D5563"/>
    <w:rsid w:val="006D57EE"/>
    <w:rsid w:val="006D61F8"/>
    <w:rsid w:val="006D66DE"/>
    <w:rsid w:val="006D6F08"/>
    <w:rsid w:val="006D7084"/>
    <w:rsid w:val="006D7398"/>
    <w:rsid w:val="006D78FF"/>
    <w:rsid w:val="006D7B3F"/>
    <w:rsid w:val="006E062C"/>
    <w:rsid w:val="006E0A4D"/>
    <w:rsid w:val="006E1C82"/>
    <w:rsid w:val="006E28B7"/>
    <w:rsid w:val="006E2A9B"/>
    <w:rsid w:val="006E3310"/>
    <w:rsid w:val="006E427E"/>
    <w:rsid w:val="006E42D4"/>
    <w:rsid w:val="006E43C0"/>
    <w:rsid w:val="006E4E39"/>
    <w:rsid w:val="006E519A"/>
    <w:rsid w:val="006E545A"/>
    <w:rsid w:val="006E565E"/>
    <w:rsid w:val="006E5712"/>
    <w:rsid w:val="006E5D38"/>
    <w:rsid w:val="006E673D"/>
    <w:rsid w:val="006E6DCC"/>
    <w:rsid w:val="006E7289"/>
    <w:rsid w:val="006E72A2"/>
    <w:rsid w:val="006E76EA"/>
    <w:rsid w:val="006E7782"/>
    <w:rsid w:val="006E7AF1"/>
    <w:rsid w:val="006E7D3B"/>
    <w:rsid w:val="006F03B5"/>
    <w:rsid w:val="006F168B"/>
    <w:rsid w:val="006F1809"/>
    <w:rsid w:val="006F1B70"/>
    <w:rsid w:val="006F30DF"/>
    <w:rsid w:val="006F318B"/>
    <w:rsid w:val="006F341D"/>
    <w:rsid w:val="006F35D9"/>
    <w:rsid w:val="006F3CDE"/>
    <w:rsid w:val="006F4280"/>
    <w:rsid w:val="006F563D"/>
    <w:rsid w:val="006F58D4"/>
    <w:rsid w:val="006F62EE"/>
    <w:rsid w:val="006F6582"/>
    <w:rsid w:val="006F6830"/>
    <w:rsid w:val="006F7A8F"/>
    <w:rsid w:val="00700AFC"/>
    <w:rsid w:val="0070196E"/>
    <w:rsid w:val="00702B45"/>
    <w:rsid w:val="0070346E"/>
    <w:rsid w:val="007040D4"/>
    <w:rsid w:val="00704DD2"/>
    <w:rsid w:val="00704EDB"/>
    <w:rsid w:val="00704EF8"/>
    <w:rsid w:val="007053D6"/>
    <w:rsid w:val="007059D3"/>
    <w:rsid w:val="00705CF5"/>
    <w:rsid w:val="00706101"/>
    <w:rsid w:val="00706AA1"/>
    <w:rsid w:val="00707072"/>
    <w:rsid w:val="00707808"/>
    <w:rsid w:val="007078CB"/>
    <w:rsid w:val="00707D61"/>
    <w:rsid w:val="00710B4C"/>
    <w:rsid w:val="00710DAE"/>
    <w:rsid w:val="00711690"/>
    <w:rsid w:val="00711962"/>
    <w:rsid w:val="00711B9C"/>
    <w:rsid w:val="00712287"/>
    <w:rsid w:val="00712772"/>
    <w:rsid w:val="00713554"/>
    <w:rsid w:val="00713696"/>
    <w:rsid w:val="007148D3"/>
    <w:rsid w:val="00714EF6"/>
    <w:rsid w:val="00714FBC"/>
    <w:rsid w:val="00715B9A"/>
    <w:rsid w:val="0071606E"/>
    <w:rsid w:val="007160A4"/>
    <w:rsid w:val="00716628"/>
    <w:rsid w:val="007168DE"/>
    <w:rsid w:val="00717A87"/>
    <w:rsid w:val="0072016D"/>
    <w:rsid w:val="0072118E"/>
    <w:rsid w:val="007216F3"/>
    <w:rsid w:val="00721B32"/>
    <w:rsid w:val="00722C5B"/>
    <w:rsid w:val="00723388"/>
    <w:rsid w:val="00724CA2"/>
    <w:rsid w:val="007257D0"/>
    <w:rsid w:val="0072581F"/>
    <w:rsid w:val="00726093"/>
    <w:rsid w:val="00726223"/>
    <w:rsid w:val="00726EA6"/>
    <w:rsid w:val="00726FD1"/>
    <w:rsid w:val="00727115"/>
    <w:rsid w:val="00727208"/>
    <w:rsid w:val="00727680"/>
    <w:rsid w:val="0073046F"/>
    <w:rsid w:val="00730C7A"/>
    <w:rsid w:val="00731437"/>
    <w:rsid w:val="0073323D"/>
    <w:rsid w:val="00734372"/>
    <w:rsid w:val="00734403"/>
    <w:rsid w:val="007346BC"/>
    <w:rsid w:val="007348B1"/>
    <w:rsid w:val="00735EDF"/>
    <w:rsid w:val="00735F7C"/>
    <w:rsid w:val="00735FEE"/>
    <w:rsid w:val="0073606D"/>
    <w:rsid w:val="007362A6"/>
    <w:rsid w:val="00736D7D"/>
    <w:rsid w:val="007373F7"/>
    <w:rsid w:val="007375AF"/>
    <w:rsid w:val="007375FD"/>
    <w:rsid w:val="007378A1"/>
    <w:rsid w:val="00740E58"/>
    <w:rsid w:val="007410E1"/>
    <w:rsid w:val="007415FD"/>
    <w:rsid w:val="00741AFA"/>
    <w:rsid w:val="00742B66"/>
    <w:rsid w:val="007444FE"/>
    <w:rsid w:val="007445A0"/>
    <w:rsid w:val="00744C8B"/>
    <w:rsid w:val="0074524B"/>
    <w:rsid w:val="007454B9"/>
    <w:rsid w:val="007460E3"/>
    <w:rsid w:val="00747080"/>
    <w:rsid w:val="00747176"/>
    <w:rsid w:val="00747D8B"/>
    <w:rsid w:val="00747EFC"/>
    <w:rsid w:val="00747FA6"/>
    <w:rsid w:val="00750A4F"/>
    <w:rsid w:val="00750DF2"/>
    <w:rsid w:val="00750FAB"/>
    <w:rsid w:val="00751228"/>
    <w:rsid w:val="00751314"/>
    <w:rsid w:val="00751A58"/>
    <w:rsid w:val="00752747"/>
    <w:rsid w:val="0075299E"/>
    <w:rsid w:val="00752A1B"/>
    <w:rsid w:val="00752AC9"/>
    <w:rsid w:val="0075329A"/>
    <w:rsid w:val="00754A1D"/>
    <w:rsid w:val="00754ADC"/>
    <w:rsid w:val="007554C3"/>
    <w:rsid w:val="00755A72"/>
    <w:rsid w:val="007571E1"/>
    <w:rsid w:val="00757C43"/>
    <w:rsid w:val="00757FFB"/>
    <w:rsid w:val="00760144"/>
    <w:rsid w:val="007604B2"/>
    <w:rsid w:val="00760602"/>
    <w:rsid w:val="00760A2A"/>
    <w:rsid w:val="00761058"/>
    <w:rsid w:val="00762AD6"/>
    <w:rsid w:val="00762EE7"/>
    <w:rsid w:val="00763D20"/>
    <w:rsid w:val="00763EAB"/>
    <w:rsid w:val="00763EF8"/>
    <w:rsid w:val="007646AB"/>
    <w:rsid w:val="00764855"/>
    <w:rsid w:val="00764D0C"/>
    <w:rsid w:val="00765281"/>
    <w:rsid w:val="00765467"/>
    <w:rsid w:val="00765953"/>
    <w:rsid w:val="00766281"/>
    <w:rsid w:val="007665F6"/>
    <w:rsid w:val="00766A50"/>
    <w:rsid w:val="00766BAD"/>
    <w:rsid w:val="00766DFF"/>
    <w:rsid w:val="007674DF"/>
    <w:rsid w:val="007709BD"/>
    <w:rsid w:val="00770C2B"/>
    <w:rsid w:val="007710D3"/>
    <w:rsid w:val="007724B1"/>
    <w:rsid w:val="007729A2"/>
    <w:rsid w:val="007755F2"/>
    <w:rsid w:val="00775648"/>
    <w:rsid w:val="00775C8F"/>
    <w:rsid w:val="007763C6"/>
    <w:rsid w:val="0077658E"/>
    <w:rsid w:val="00776971"/>
    <w:rsid w:val="00776EE9"/>
    <w:rsid w:val="00777797"/>
    <w:rsid w:val="00777894"/>
    <w:rsid w:val="00777AF1"/>
    <w:rsid w:val="007808D2"/>
    <w:rsid w:val="00780963"/>
    <w:rsid w:val="00780A80"/>
    <w:rsid w:val="00780AA3"/>
    <w:rsid w:val="00780B00"/>
    <w:rsid w:val="0078155B"/>
    <w:rsid w:val="0078177E"/>
    <w:rsid w:val="00781A8A"/>
    <w:rsid w:val="00781E10"/>
    <w:rsid w:val="0078304C"/>
    <w:rsid w:val="007833CC"/>
    <w:rsid w:val="00783487"/>
    <w:rsid w:val="00783496"/>
    <w:rsid w:val="00783673"/>
    <w:rsid w:val="007844F2"/>
    <w:rsid w:val="00784F3D"/>
    <w:rsid w:val="007851BA"/>
    <w:rsid w:val="0078534E"/>
    <w:rsid w:val="00785490"/>
    <w:rsid w:val="007911EB"/>
    <w:rsid w:val="007924DF"/>
    <w:rsid w:val="007925EA"/>
    <w:rsid w:val="0079286B"/>
    <w:rsid w:val="00793CD8"/>
    <w:rsid w:val="00793FCF"/>
    <w:rsid w:val="00794867"/>
    <w:rsid w:val="00795160"/>
    <w:rsid w:val="00795952"/>
    <w:rsid w:val="00795A75"/>
    <w:rsid w:val="00795C92"/>
    <w:rsid w:val="00796100"/>
    <w:rsid w:val="00796231"/>
    <w:rsid w:val="00797120"/>
    <w:rsid w:val="00797505"/>
    <w:rsid w:val="00797AD2"/>
    <w:rsid w:val="00797E6A"/>
    <w:rsid w:val="00797E84"/>
    <w:rsid w:val="007A011B"/>
    <w:rsid w:val="007A03A0"/>
    <w:rsid w:val="007A151B"/>
    <w:rsid w:val="007A1BF0"/>
    <w:rsid w:val="007A1C6D"/>
    <w:rsid w:val="007A1CB3"/>
    <w:rsid w:val="007A1CD8"/>
    <w:rsid w:val="007A2B34"/>
    <w:rsid w:val="007A306F"/>
    <w:rsid w:val="007A3106"/>
    <w:rsid w:val="007A43A6"/>
    <w:rsid w:val="007A44B6"/>
    <w:rsid w:val="007A4D1C"/>
    <w:rsid w:val="007A509B"/>
    <w:rsid w:val="007A58A6"/>
    <w:rsid w:val="007A69B6"/>
    <w:rsid w:val="007A6A05"/>
    <w:rsid w:val="007A6E74"/>
    <w:rsid w:val="007A7439"/>
    <w:rsid w:val="007A7F18"/>
    <w:rsid w:val="007B016E"/>
    <w:rsid w:val="007B056A"/>
    <w:rsid w:val="007B0703"/>
    <w:rsid w:val="007B13AE"/>
    <w:rsid w:val="007B1BD9"/>
    <w:rsid w:val="007B1BFA"/>
    <w:rsid w:val="007B2E11"/>
    <w:rsid w:val="007B322B"/>
    <w:rsid w:val="007B3324"/>
    <w:rsid w:val="007B3381"/>
    <w:rsid w:val="007B355D"/>
    <w:rsid w:val="007B3804"/>
    <w:rsid w:val="007B3D2D"/>
    <w:rsid w:val="007B3FB1"/>
    <w:rsid w:val="007B4634"/>
    <w:rsid w:val="007B48C2"/>
    <w:rsid w:val="007B50AE"/>
    <w:rsid w:val="007B51DF"/>
    <w:rsid w:val="007B553D"/>
    <w:rsid w:val="007B55B6"/>
    <w:rsid w:val="007B590C"/>
    <w:rsid w:val="007B5B5B"/>
    <w:rsid w:val="007B5BA2"/>
    <w:rsid w:val="007B71DE"/>
    <w:rsid w:val="007C0077"/>
    <w:rsid w:val="007C02C1"/>
    <w:rsid w:val="007C05DD"/>
    <w:rsid w:val="007C1BB0"/>
    <w:rsid w:val="007C2695"/>
    <w:rsid w:val="007C2CA7"/>
    <w:rsid w:val="007C2EAA"/>
    <w:rsid w:val="007C33BC"/>
    <w:rsid w:val="007C350F"/>
    <w:rsid w:val="007C35C3"/>
    <w:rsid w:val="007C3BDF"/>
    <w:rsid w:val="007C3D18"/>
    <w:rsid w:val="007C4224"/>
    <w:rsid w:val="007C4806"/>
    <w:rsid w:val="007C5924"/>
    <w:rsid w:val="007C5AED"/>
    <w:rsid w:val="007C60BF"/>
    <w:rsid w:val="007C6492"/>
    <w:rsid w:val="007C6A07"/>
    <w:rsid w:val="007C75A1"/>
    <w:rsid w:val="007C76C1"/>
    <w:rsid w:val="007C77A5"/>
    <w:rsid w:val="007D04E5"/>
    <w:rsid w:val="007D14F1"/>
    <w:rsid w:val="007D1BB7"/>
    <w:rsid w:val="007D1C39"/>
    <w:rsid w:val="007D1DF1"/>
    <w:rsid w:val="007D1F09"/>
    <w:rsid w:val="007D2157"/>
    <w:rsid w:val="007D304B"/>
    <w:rsid w:val="007D35C6"/>
    <w:rsid w:val="007D40B9"/>
    <w:rsid w:val="007D518C"/>
    <w:rsid w:val="007D5478"/>
    <w:rsid w:val="007D56DC"/>
    <w:rsid w:val="007D5879"/>
    <w:rsid w:val="007D5901"/>
    <w:rsid w:val="007D5983"/>
    <w:rsid w:val="007D5B43"/>
    <w:rsid w:val="007D650A"/>
    <w:rsid w:val="007D65DA"/>
    <w:rsid w:val="007D7526"/>
    <w:rsid w:val="007D79F1"/>
    <w:rsid w:val="007D7A07"/>
    <w:rsid w:val="007E147A"/>
    <w:rsid w:val="007E1A56"/>
    <w:rsid w:val="007E1F7F"/>
    <w:rsid w:val="007E2B01"/>
    <w:rsid w:val="007E2B6A"/>
    <w:rsid w:val="007E2BBD"/>
    <w:rsid w:val="007E38D2"/>
    <w:rsid w:val="007E3AF1"/>
    <w:rsid w:val="007E43A4"/>
    <w:rsid w:val="007E4610"/>
    <w:rsid w:val="007E4715"/>
    <w:rsid w:val="007E505B"/>
    <w:rsid w:val="007E6420"/>
    <w:rsid w:val="007E6A5E"/>
    <w:rsid w:val="007E7024"/>
    <w:rsid w:val="007E7091"/>
    <w:rsid w:val="007E70EC"/>
    <w:rsid w:val="007E74D2"/>
    <w:rsid w:val="007E7D4B"/>
    <w:rsid w:val="007E7DE8"/>
    <w:rsid w:val="007E7E37"/>
    <w:rsid w:val="007F00DF"/>
    <w:rsid w:val="007F0180"/>
    <w:rsid w:val="007F0223"/>
    <w:rsid w:val="007F089E"/>
    <w:rsid w:val="007F1B10"/>
    <w:rsid w:val="007F263E"/>
    <w:rsid w:val="007F2D75"/>
    <w:rsid w:val="007F31ED"/>
    <w:rsid w:val="007F4AE3"/>
    <w:rsid w:val="007F4D1B"/>
    <w:rsid w:val="0080064A"/>
    <w:rsid w:val="008009BD"/>
    <w:rsid w:val="00801670"/>
    <w:rsid w:val="008016E4"/>
    <w:rsid w:val="008027C0"/>
    <w:rsid w:val="00802813"/>
    <w:rsid w:val="00802DF4"/>
    <w:rsid w:val="0080390C"/>
    <w:rsid w:val="00803FAE"/>
    <w:rsid w:val="00804195"/>
    <w:rsid w:val="00804278"/>
    <w:rsid w:val="008050E0"/>
    <w:rsid w:val="00805164"/>
    <w:rsid w:val="008055B0"/>
    <w:rsid w:val="00805772"/>
    <w:rsid w:val="008058CF"/>
    <w:rsid w:val="0080605F"/>
    <w:rsid w:val="00806874"/>
    <w:rsid w:val="00806D8F"/>
    <w:rsid w:val="00806DBD"/>
    <w:rsid w:val="00807238"/>
    <w:rsid w:val="00807539"/>
    <w:rsid w:val="00807786"/>
    <w:rsid w:val="00810316"/>
    <w:rsid w:val="008106D7"/>
    <w:rsid w:val="008107CE"/>
    <w:rsid w:val="00810AFF"/>
    <w:rsid w:val="008113EE"/>
    <w:rsid w:val="00811FCB"/>
    <w:rsid w:val="00813540"/>
    <w:rsid w:val="008136DB"/>
    <w:rsid w:val="00813AE9"/>
    <w:rsid w:val="008142EE"/>
    <w:rsid w:val="0081478E"/>
    <w:rsid w:val="00814976"/>
    <w:rsid w:val="008151F4"/>
    <w:rsid w:val="00815241"/>
    <w:rsid w:val="00815795"/>
    <w:rsid w:val="008158D6"/>
    <w:rsid w:val="00815A0A"/>
    <w:rsid w:val="00817082"/>
    <w:rsid w:val="00817196"/>
    <w:rsid w:val="00820556"/>
    <w:rsid w:val="008213FA"/>
    <w:rsid w:val="008235DB"/>
    <w:rsid w:val="00823EF8"/>
    <w:rsid w:val="0082449F"/>
    <w:rsid w:val="008249BC"/>
    <w:rsid w:val="00824A72"/>
    <w:rsid w:val="00824A9C"/>
    <w:rsid w:val="00824AB4"/>
    <w:rsid w:val="0082542F"/>
    <w:rsid w:val="00825879"/>
    <w:rsid w:val="0082592B"/>
    <w:rsid w:val="00825C42"/>
    <w:rsid w:val="00825D25"/>
    <w:rsid w:val="00826551"/>
    <w:rsid w:val="00826A33"/>
    <w:rsid w:val="00826BA1"/>
    <w:rsid w:val="00826E91"/>
    <w:rsid w:val="008278D0"/>
    <w:rsid w:val="00827D6F"/>
    <w:rsid w:val="00827ED5"/>
    <w:rsid w:val="00830F50"/>
    <w:rsid w:val="008318A9"/>
    <w:rsid w:val="00831E8A"/>
    <w:rsid w:val="00831EC7"/>
    <w:rsid w:val="008324D9"/>
    <w:rsid w:val="00832876"/>
    <w:rsid w:val="0083323A"/>
    <w:rsid w:val="00833341"/>
    <w:rsid w:val="00834DD7"/>
    <w:rsid w:val="00835925"/>
    <w:rsid w:val="0083754A"/>
    <w:rsid w:val="008376AC"/>
    <w:rsid w:val="0084004C"/>
    <w:rsid w:val="008402A0"/>
    <w:rsid w:val="008406CE"/>
    <w:rsid w:val="00840798"/>
    <w:rsid w:val="008423F0"/>
    <w:rsid w:val="00842531"/>
    <w:rsid w:val="008430A0"/>
    <w:rsid w:val="00843B15"/>
    <w:rsid w:val="00844354"/>
    <w:rsid w:val="008444E8"/>
    <w:rsid w:val="00844E80"/>
    <w:rsid w:val="0084571B"/>
    <w:rsid w:val="00846A6F"/>
    <w:rsid w:val="00846FE7"/>
    <w:rsid w:val="0084705F"/>
    <w:rsid w:val="008478E5"/>
    <w:rsid w:val="00847D19"/>
    <w:rsid w:val="0085063C"/>
    <w:rsid w:val="00850DAF"/>
    <w:rsid w:val="008527F7"/>
    <w:rsid w:val="008529D2"/>
    <w:rsid w:val="00852D91"/>
    <w:rsid w:val="0085329C"/>
    <w:rsid w:val="0085384D"/>
    <w:rsid w:val="00855D01"/>
    <w:rsid w:val="00855EB6"/>
    <w:rsid w:val="00856911"/>
    <w:rsid w:val="00856BCA"/>
    <w:rsid w:val="00857569"/>
    <w:rsid w:val="008602A2"/>
    <w:rsid w:val="008608A0"/>
    <w:rsid w:val="00860F39"/>
    <w:rsid w:val="00860F4E"/>
    <w:rsid w:val="00861B70"/>
    <w:rsid w:val="00861C04"/>
    <w:rsid w:val="008622B2"/>
    <w:rsid w:val="008630BC"/>
    <w:rsid w:val="00863F79"/>
    <w:rsid w:val="00864F88"/>
    <w:rsid w:val="008677FD"/>
    <w:rsid w:val="00867EC3"/>
    <w:rsid w:val="00867FBA"/>
    <w:rsid w:val="008706D4"/>
    <w:rsid w:val="00870945"/>
    <w:rsid w:val="00870F8A"/>
    <w:rsid w:val="008711B2"/>
    <w:rsid w:val="008719A4"/>
    <w:rsid w:val="00871D23"/>
    <w:rsid w:val="00872C6D"/>
    <w:rsid w:val="00872FE3"/>
    <w:rsid w:val="00873A5B"/>
    <w:rsid w:val="00873C3C"/>
    <w:rsid w:val="00874312"/>
    <w:rsid w:val="0087437C"/>
    <w:rsid w:val="00874738"/>
    <w:rsid w:val="00874D2F"/>
    <w:rsid w:val="00875CD7"/>
    <w:rsid w:val="00875CE8"/>
    <w:rsid w:val="00876B4D"/>
    <w:rsid w:val="00876C35"/>
    <w:rsid w:val="00876CCD"/>
    <w:rsid w:val="008772D5"/>
    <w:rsid w:val="00877F18"/>
    <w:rsid w:val="00880403"/>
    <w:rsid w:val="00880608"/>
    <w:rsid w:val="00880719"/>
    <w:rsid w:val="00880949"/>
    <w:rsid w:val="00880C8D"/>
    <w:rsid w:val="00881197"/>
    <w:rsid w:val="00882089"/>
    <w:rsid w:val="00883566"/>
    <w:rsid w:val="00883843"/>
    <w:rsid w:val="0088446C"/>
    <w:rsid w:val="008848AA"/>
    <w:rsid w:val="00884A7E"/>
    <w:rsid w:val="00884B33"/>
    <w:rsid w:val="0088651A"/>
    <w:rsid w:val="0089017A"/>
    <w:rsid w:val="00890493"/>
    <w:rsid w:val="00890A55"/>
    <w:rsid w:val="00891266"/>
    <w:rsid w:val="00891597"/>
    <w:rsid w:val="00891CEE"/>
    <w:rsid w:val="00892266"/>
    <w:rsid w:val="00893619"/>
    <w:rsid w:val="00893F2D"/>
    <w:rsid w:val="008940F3"/>
    <w:rsid w:val="008941E3"/>
    <w:rsid w:val="00894A88"/>
    <w:rsid w:val="00895386"/>
    <w:rsid w:val="008953F9"/>
    <w:rsid w:val="00895F98"/>
    <w:rsid w:val="00896DA2"/>
    <w:rsid w:val="00897035"/>
    <w:rsid w:val="0089715A"/>
    <w:rsid w:val="0089735D"/>
    <w:rsid w:val="0089747A"/>
    <w:rsid w:val="008A002C"/>
    <w:rsid w:val="008A1A04"/>
    <w:rsid w:val="008A1B80"/>
    <w:rsid w:val="008A1C91"/>
    <w:rsid w:val="008A21FF"/>
    <w:rsid w:val="008A2595"/>
    <w:rsid w:val="008A2CE2"/>
    <w:rsid w:val="008A30AC"/>
    <w:rsid w:val="008A30BF"/>
    <w:rsid w:val="008A3241"/>
    <w:rsid w:val="008A344F"/>
    <w:rsid w:val="008A4422"/>
    <w:rsid w:val="008A44B8"/>
    <w:rsid w:val="008A4A3F"/>
    <w:rsid w:val="008A51A8"/>
    <w:rsid w:val="008A54C7"/>
    <w:rsid w:val="008A5C4F"/>
    <w:rsid w:val="008A5CF1"/>
    <w:rsid w:val="008A66F0"/>
    <w:rsid w:val="008A6825"/>
    <w:rsid w:val="008A77D8"/>
    <w:rsid w:val="008A7DED"/>
    <w:rsid w:val="008B0483"/>
    <w:rsid w:val="008B120C"/>
    <w:rsid w:val="008B1F7E"/>
    <w:rsid w:val="008B2D1C"/>
    <w:rsid w:val="008B3BB5"/>
    <w:rsid w:val="008B4E5C"/>
    <w:rsid w:val="008B500F"/>
    <w:rsid w:val="008B50B2"/>
    <w:rsid w:val="008B51A0"/>
    <w:rsid w:val="008B53D7"/>
    <w:rsid w:val="008B592A"/>
    <w:rsid w:val="008B6AE9"/>
    <w:rsid w:val="008B79AA"/>
    <w:rsid w:val="008B7B5C"/>
    <w:rsid w:val="008B7C05"/>
    <w:rsid w:val="008C0021"/>
    <w:rsid w:val="008C0C99"/>
    <w:rsid w:val="008C0E6C"/>
    <w:rsid w:val="008C0E9F"/>
    <w:rsid w:val="008C2017"/>
    <w:rsid w:val="008C267C"/>
    <w:rsid w:val="008C2A3D"/>
    <w:rsid w:val="008C3AD2"/>
    <w:rsid w:val="008C43B7"/>
    <w:rsid w:val="008C4958"/>
    <w:rsid w:val="008C4BAA"/>
    <w:rsid w:val="008C4BC9"/>
    <w:rsid w:val="008C4E18"/>
    <w:rsid w:val="008C50C1"/>
    <w:rsid w:val="008C6269"/>
    <w:rsid w:val="008C6AE8"/>
    <w:rsid w:val="008C72CE"/>
    <w:rsid w:val="008C7573"/>
    <w:rsid w:val="008C7642"/>
    <w:rsid w:val="008C77BA"/>
    <w:rsid w:val="008C7FF8"/>
    <w:rsid w:val="008D00A5"/>
    <w:rsid w:val="008D01DC"/>
    <w:rsid w:val="008D075C"/>
    <w:rsid w:val="008D0E82"/>
    <w:rsid w:val="008D17C6"/>
    <w:rsid w:val="008D20B3"/>
    <w:rsid w:val="008D2DC1"/>
    <w:rsid w:val="008D34F1"/>
    <w:rsid w:val="008D39D8"/>
    <w:rsid w:val="008D3B42"/>
    <w:rsid w:val="008D3E23"/>
    <w:rsid w:val="008D4BF7"/>
    <w:rsid w:val="008D55A0"/>
    <w:rsid w:val="008D67A9"/>
    <w:rsid w:val="008D6942"/>
    <w:rsid w:val="008D6D1A"/>
    <w:rsid w:val="008D7AF0"/>
    <w:rsid w:val="008E065E"/>
    <w:rsid w:val="008E0927"/>
    <w:rsid w:val="008E09BE"/>
    <w:rsid w:val="008E1909"/>
    <w:rsid w:val="008E1C10"/>
    <w:rsid w:val="008E2A4A"/>
    <w:rsid w:val="008E3784"/>
    <w:rsid w:val="008E38C0"/>
    <w:rsid w:val="008E3F00"/>
    <w:rsid w:val="008E5041"/>
    <w:rsid w:val="008E69A6"/>
    <w:rsid w:val="008E6CCF"/>
    <w:rsid w:val="008E6F75"/>
    <w:rsid w:val="008E7141"/>
    <w:rsid w:val="008E714E"/>
    <w:rsid w:val="008E7A2C"/>
    <w:rsid w:val="008F0137"/>
    <w:rsid w:val="008F1AA2"/>
    <w:rsid w:val="008F1C4E"/>
    <w:rsid w:val="008F1EAB"/>
    <w:rsid w:val="008F25FF"/>
    <w:rsid w:val="008F33DC"/>
    <w:rsid w:val="008F477F"/>
    <w:rsid w:val="008F5072"/>
    <w:rsid w:val="008F543A"/>
    <w:rsid w:val="008F6C3D"/>
    <w:rsid w:val="008F7A2E"/>
    <w:rsid w:val="008F7DED"/>
    <w:rsid w:val="009006EB"/>
    <w:rsid w:val="00900F92"/>
    <w:rsid w:val="0090106C"/>
    <w:rsid w:val="0090119F"/>
    <w:rsid w:val="0090120B"/>
    <w:rsid w:val="0090188E"/>
    <w:rsid w:val="00902350"/>
    <w:rsid w:val="009027EE"/>
    <w:rsid w:val="0090336B"/>
    <w:rsid w:val="00903771"/>
    <w:rsid w:val="00904514"/>
    <w:rsid w:val="00904B56"/>
    <w:rsid w:val="009051D9"/>
    <w:rsid w:val="009053AA"/>
    <w:rsid w:val="00905EAF"/>
    <w:rsid w:val="00906939"/>
    <w:rsid w:val="0090760F"/>
    <w:rsid w:val="00907914"/>
    <w:rsid w:val="00907A67"/>
    <w:rsid w:val="009100C8"/>
    <w:rsid w:val="00910B7D"/>
    <w:rsid w:val="00910B91"/>
    <w:rsid w:val="00911331"/>
    <w:rsid w:val="00911430"/>
    <w:rsid w:val="00911DFB"/>
    <w:rsid w:val="0091291E"/>
    <w:rsid w:val="0091352B"/>
    <w:rsid w:val="009138A6"/>
    <w:rsid w:val="009138DB"/>
    <w:rsid w:val="009138EF"/>
    <w:rsid w:val="009139D9"/>
    <w:rsid w:val="00913B87"/>
    <w:rsid w:val="00914817"/>
    <w:rsid w:val="00914AD8"/>
    <w:rsid w:val="00914F3C"/>
    <w:rsid w:val="0091508E"/>
    <w:rsid w:val="00915C15"/>
    <w:rsid w:val="00915D16"/>
    <w:rsid w:val="00916079"/>
    <w:rsid w:val="00916620"/>
    <w:rsid w:val="009168CC"/>
    <w:rsid w:val="00916FC0"/>
    <w:rsid w:val="00917CE9"/>
    <w:rsid w:val="009200B3"/>
    <w:rsid w:val="0092075B"/>
    <w:rsid w:val="009209A4"/>
    <w:rsid w:val="00920BF2"/>
    <w:rsid w:val="00920C6D"/>
    <w:rsid w:val="009213C3"/>
    <w:rsid w:val="0092188B"/>
    <w:rsid w:val="009219EE"/>
    <w:rsid w:val="00921BEA"/>
    <w:rsid w:val="00922010"/>
    <w:rsid w:val="00922455"/>
    <w:rsid w:val="00922947"/>
    <w:rsid w:val="00922A8C"/>
    <w:rsid w:val="0092306C"/>
    <w:rsid w:val="009244A4"/>
    <w:rsid w:val="009248F0"/>
    <w:rsid w:val="009249B2"/>
    <w:rsid w:val="00927652"/>
    <w:rsid w:val="00927EDE"/>
    <w:rsid w:val="009301B1"/>
    <w:rsid w:val="00930BA0"/>
    <w:rsid w:val="00931578"/>
    <w:rsid w:val="00931BD9"/>
    <w:rsid w:val="009327A2"/>
    <w:rsid w:val="00932E08"/>
    <w:rsid w:val="00932FD0"/>
    <w:rsid w:val="00934354"/>
    <w:rsid w:val="00934675"/>
    <w:rsid w:val="00934839"/>
    <w:rsid w:val="00935F6E"/>
    <w:rsid w:val="00936554"/>
    <w:rsid w:val="0093662A"/>
    <w:rsid w:val="009368F3"/>
    <w:rsid w:val="00936E37"/>
    <w:rsid w:val="00936E97"/>
    <w:rsid w:val="009374EE"/>
    <w:rsid w:val="00937A0F"/>
    <w:rsid w:val="00937EDB"/>
    <w:rsid w:val="00940A9C"/>
    <w:rsid w:val="00940D7E"/>
    <w:rsid w:val="009414CD"/>
    <w:rsid w:val="00941636"/>
    <w:rsid w:val="00941A9A"/>
    <w:rsid w:val="009434B2"/>
    <w:rsid w:val="0094355A"/>
    <w:rsid w:val="00943742"/>
    <w:rsid w:val="0094488A"/>
    <w:rsid w:val="009457D1"/>
    <w:rsid w:val="00945C05"/>
    <w:rsid w:val="0094619E"/>
    <w:rsid w:val="00946945"/>
    <w:rsid w:val="00946AE0"/>
    <w:rsid w:val="00946EEE"/>
    <w:rsid w:val="009471B1"/>
    <w:rsid w:val="00947713"/>
    <w:rsid w:val="009501EE"/>
    <w:rsid w:val="00950DE7"/>
    <w:rsid w:val="00952525"/>
    <w:rsid w:val="009529D6"/>
    <w:rsid w:val="00953704"/>
    <w:rsid w:val="00953920"/>
    <w:rsid w:val="00953D47"/>
    <w:rsid w:val="0095405C"/>
    <w:rsid w:val="00954C0D"/>
    <w:rsid w:val="00954F9B"/>
    <w:rsid w:val="00955E8C"/>
    <w:rsid w:val="0095681E"/>
    <w:rsid w:val="00956A3F"/>
    <w:rsid w:val="009572D4"/>
    <w:rsid w:val="009574DF"/>
    <w:rsid w:val="00960418"/>
    <w:rsid w:val="00960477"/>
    <w:rsid w:val="00960AF4"/>
    <w:rsid w:val="00961921"/>
    <w:rsid w:val="009619A1"/>
    <w:rsid w:val="00961A48"/>
    <w:rsid w:val="00961B68"/>
    <w:rsid w:val="00962A37"/>
    <w:rsid w:val="00962EAD"/>
    <w:rsid w:val="00962ECB"/>
    <w:rsid w:val="00962F9C"/>
    <w:rsid w:val="009635B2"/>
    <w:rsid w:val="00963CE5"/>
    <w:rsid w:val="0096430A"/>
    <w:rsid w:val="00964AE8"/>
    <w:rsid w:val="009654B6"/>
    <w:rsid w:val="0096554B"/>
    <w:rsid w:val="009656C4"/>
    <w:rsid w:val="00965808"/>
    <w:rsid w:val="0096584A"/>
    <w:rsid w:val="0096589F"/>
    <w:rsid w:val="009658E5"/>
    <w:rsid w:val="00965BCE"/>
    <w:rsid w:val="00966115"/>
    <w:rsid w:val="00966788"/>
    <w:rsid w:val="00967CE4"/>
    <w:rsid w:val="00967FAA"/>
    <w:rsid w:val="0097008F"/>
    <w:rsid w:val="00971167"/>
    <w:rsid w:val="00971598"/>
    <w:rsid w:val="009717BF"/>
    <w:rsid w:val="00971F08"/>
    <w:rsid w:val="00972395"/>
    <w:rsid w:val="00972708"/>
    <w:rsid w:val="00972BF9"/>
    <w:rsid w:val="00973FF5"/>
    <w:rsid w:val="009740F2"/>
    <w:rsid w:val="009742F6"/>
    <w:rsid w:val="009758A6"/>
    <w:rsid w:val="00975FA3"/>
    <w:rsid w:val="0097603D"/>
    <w:rsid w:val="009762EC"/>
    <w:rsid w:val="00976949"/>
    <w:rsid w:val="00976DA9"/>
    <w:rsid w:val="00977386"/>
    <w:rsid w:val="00977568"/>
    <w:rsid w:val="00977577"/>
    <w:rsid w:val="00977D2D"/>
    <w:rsid w:val="00977DE2"/>
    <w:rsid w:val="00980398"/>
    <w:rsid w:val="00980477"/>
    <w:rsid w:val="00980F3A"/>
    <w:rsid w:val="00982F8A"/>
    <w:rsid w:val="00984ABF"/>
    <w:rsid w:val="00984E6C"/>
    <w:rsid w:val="0098507D"/>
    <w:rsid w:val="00985253"/>
    <w:rsid w:val="009853B3"/>
    <w:rsid w:val="00986DEE"/>
    <w:rsid w:val="009878AB"/>
    <w:rsid w:val="009900E2"/>
    <w:rsid w:val="0099044A"/>
    <w:rsid w:val="00990630"/>
    <w:rsid w:val="009912F0"/>
    <w:rsid w:val="00991386"/>
    <w:rsid w:val="00991761"/>
    <w:rsid w:val="00992CB3"/>
    <w:rsid w:val="0099321B"/>
    <w:rsid w:val="00993BE5"/>
    <w:rsid w:val="009941F4"/>
    <w:rsid w:val="009945F3"/>
    <w:rsid w:val="009949D4"/>
    <w:rsid w:val="00994DCA"/>
    <w:rsid w:val="009960EC"/>
    <w:rsid w:val="00996319"/>
    <w:rsid w:val="009970DD"/>
    <w:rsid w:val="0099737A"/>
    <w:rsid w:val="009A0FBA"/>
    <w:rsid w:val="009A152A"/>
    <w:rsid w:val="009A1601"/>
    <w:rsid w:val="009A2256"/>
    <w:rsid w:val="009A30E1"/>
    <w:rsid w:val="009A3BB6"/>
    <w:rsid w:val="009A3FFA"/>
    <w:rsid w:val="009A459F"/>
    <w:rsid w:val="009A462D"/>
    <w:rsid w:val="009A5CBA"/>
    <w:rsid w:val="009A64E5"/>
    <w:rsid w:val="009A6ABA"/>
    <w:rsid w:val="009A6C2B"/>
    <w:rsid w:val="009A733B"/>
    <w:rsid w:val="009A7D12"/>
    <w:rsid w:val="009B0AC2"/>
    <w:rsid w:val="009B0E23"/>
    <w:rsid w:val="009B1080"/>
    <w:rsid w:val="009B11EF"/>
    <w:rsid w:val="009B1245"/>
    <w:rsid w:val="009B1E29"/>
    <w:rsid w:val="009B1F30"/>
    <w:rsid w:val="009B2090"/>
    <w:rsid w:val="009B288D"/>
    <w:rsid w:val="009B3941"/>
    <w:rsid w:val="009B3AC2"/>
    <w:rsid w:val="009B400C"/>
    <w:rsid w:val="009B4C8B"/>
    <w:rsid w:val="009B4DF4"/>
    <w:rsid w:val="009B5251"/>
    <w:rsid w:val="009B5485"/>
    <w:rsid w:val="009B564E"/>
    <w:rsid w:val="009B5956"/>
    <w:rsid w:val="009B5E86"/>
    <w:rsid w:val="009B604E"/>
    <w:rsid w:val="009B6B76"/>
    <w:rsid w:val="009B7831"/>
    <w:rsid w:val="009B795A"/>
    <w:rsid w:val="009B7A64"/>
    <w:rsid w:val="009B7B88"/>
    <w:rsid w:val="009B7C17"/>
    <w:rsid w:val="009B7E87"/>
    <w:rsid w:val="009C00F2"/>
    <w:rsid w:val="009C0169"/>
    <w:rsid w:val="009C0E7C"/>
    <w:rsid w:val="009C1053"/>
    <w:rsid w:val="009C1B07"/>
    <w:rsid w:val="009C33D9"/>
    <w:rsid w:val="009C36E4"/>
    <w:rsid w:val="009C403E"/>
    <w:rsid w:val="009C4C2D"/>
    <w:rsid w:val="009C5D08"/>
    <w:rsid w:val="009C6939"/>
    <w:rsid w:val="009C70D5"/>
    <w:rsid w:val="009C76BA"/>
    <w:rsid w:val="009C7715"/>
    <w:rsid w:val="009D0656"/>
    <w:rsid w:val="009D07B0"/>
    <w:rsid w:val="009D0E58"/>
    <w:rsid w:val="009D14DA"/>
    <w:rsid w:val="009D29B6"/>
    <w:rsid w:val="009D3148"/>
    <w:rsid w:val="009D445D"/>
    <w:rsid w:val="009D4691"/>
    <w:rsid w:val="009D4FF0"/>
    <w:rsid w:val="009D550A"/>
    <w:rsid w:val="009D6578"/>
    <w:rsid w:val="009D67F6"/>
    <w:rsid w:val="009D703C"/>
    <w:rsid w:val="009D718F"/>
    <w:rsid w:val="009D751E"/>
    <w:rsid w:val="009E068F"/>
    <w:rsid w:val="009E14E0"/>
    <w:rsid w:val="009E3380"/>
    <w:rsid w:val="009E35DB"/>
    <w:rsid w:val="009E47A3"/>
    <w:rsid w:val="009E4855"/>
    <w:rsid w:val="009E5003"/>
    <w:rsid w:val="009E524A"/>
    <w:rsid w:val="009E5417"/>
    <w:rsid w:val="009E554F"/>
    <w:rsid w:val="009E6265"/>
    <w:rsid w:val="009E6381"/>
    <w:rsid w:val="009E6888"/>
    <w:rsid w:val="009E6F34"/>
    <w:rsid w:val="009E6F3D"/>
    <w:rsid w:val="009E7686"/>
    <w:rsid w:val="009E7DD1"/>
    <w:rsid w:val="009F0683"/>
    <w:rsid w:val="009F08F3"/>
    <w:rsid w:val="009F10F2"/>
    <w:rsid w:val="009F1402"/>
    <w:rsid w:val="009F20BB"/>
    <w:rsid w:val="009F2A68"/>
    <w:rsid w:val="009F344F"/>
    <w:rsid w:val="009F365B"/>
    <w:rsid w:val="009F3AED"/>
    <w:rsid w:val="009F3F60"/>
    <w:rsid w:val="009F4706"/>
    <w:rsid w:val="009F4A98"/>
    <w:rsid w:val="009F51E2"/>
    <w:rsid w:val="009F55C6"/>
    <w:rsid w:val="009F5DFA"/>
    <w:rsid w:val="009F5EBE"/>
    <w:rsid w:val="009F6334"/>
    <w:rsid w:val="009F65D9"/>
    <w:rsid w:val="00A005DF"/>
    <w:rsid w:val="00A0081D"/>
    <w:rsid w:val="00A00CAF"/>
    <w:rsid w:val="00A0118D"/>
    <w:rsid w:val="00A01CAC"/>
    <w:rsid w:val="00A031D8"/>
    <w:rsid w:val="00A0332A"/>
    <w:rsid w:val="00A043CD"/>
    <w:rsid w:val="00A04754"/>
    <w:rsid w:val="00A047EA"/>
    <w:rsid w:val="00A04808"/>
    <w:rsid w:val="00A048A8"/>
    <w:rsid w:val="00A04F49"/>
    <w:rsid w:val="00A053A2"/>
    <w:rsid w:val="00A05C77"/>
    <w:rsid w:val="00A061DC"/>
    <w:rsid w:val="00A06B7D"/>
    <w:rsid w:val="00A075D8"/>
    <w:rsid w:val="00A0780A"/>
    <w:rsid w:val="00A07A36"/>
    <w:rsid w:val="00A07CB6"/>
    <w:rsid w:val="00A102EB"/>
    <w:rsid w:val="00A1033D"/>
    <w:rsid w:val="00A106C1"/>
    <w:rsid w:val="00A10B16"/>
    <w:rsid w:val="00A1257D"/>
    <w:rsid w:val="00A12BA5"/>
    <w:rsid w:val="00A12C67"/>
    <w:rsid w:val="00A12F01"/>
    <w:rsid w:val="00A1332D"/>
    <w:rsid w:val="00A136C8"/>
    <w:rsid w:val="00A137E7"/>
    <w:rsid w:val="00A13E54"/>
    <w:rsid w:val="00A147F9"/>
    <w:rsid w:val="00A14F0F"/>
    <w:rsid w:val="00A1512B"/>
    <w:rsid w:val="00A15256"/>
    <w:rsid w:val="00A153E9"/>
    <w:rsid w:val="00A15924"/>
    <w:rsid w:val="00A16534"/>
    <w:rsid w:val="00A16A73"/>
    <w:rsid w:val="00A16AC3"/>
    <w:rsid w:val="00A170EB"/>
    <w:rsid w:val="00A171AC"/>
    <w:rsid w:val="00A17F63"/>
    <w:rsid w:val="00A202C1"/>
    <w:rsid w:val="00A2078E"/>
    <w:rsid w:val="00A20C19"/>
    <w:rsid w:val="00A20D25"/>
    <w:rsid w:val="00A2132B"/>
    <w:rsid w:val="00A2193B"/>
    <w:rsid w:val="00A21CA1"/>
    <w:rsid w:val="00A220EE"/>
    <w:rsid w:val="00A222FB"/>
    <w:rsid w:val="00A22425"/>
    <w:rsid w:val="00A225B5"/>
    <w:rsid w:val="00A23314"/>
    <w:rsid w:val="00A233E0"/>
    <w:rsid w:val="00A2351A"/>
    <w:rsid w:val="00A254C5"/>
    <w:rsid w:val="00A257C2"/>
    <w:rsid w:val="00A25960"/>
    <w:rsid w:val="00A264A9"/>
    <w:rsid w:val="00A2699D"/>
    <w:rsid w:val="00A269C9"/>
    <w:rsid w:val="00A26DCF"/>
    <w:rsid w:val="00A27280"/>
    <w:rsid w:val="00A276F7"/>
    <w:rsid w:val="00A27785"/>
    <w:rsid w:val="00A30187"/>
    <w:rsid w:val="00A3026B"/>
    <w:rsid w:val="00A31A74"/>
    <w:rsid w:val="00A32A4B"/>
    <w:rsid w:val="00A32C0A"/>
    <w:rsid w:val="00A3448A"/>
    <w:rsid w:val="00A34A8B"/>
    <w:rsid w:val="00A34F83"/>
    <w:rsid w:val="00A36297"/>
    <w:rsid w:val="00A373BE"/>
    <w:rsid w:val="00A375AD"/>
    <w:rsid w:val="00A37CAA"/>
    <w:rsid w:val="00A40EE6"/>
    <w:rsid w:val="00A413C1"/>
    <w:rsid w:val="00A41E2B"/>
    <w:rsid w:val="00A41EDA"/>
    <w:rsid w:val="00A425E0"/>
    <w:rsid w:val="00A4312A"/>
    <w:rsid w:val="00A43181"/>
    <w:rsid w:val="00A43511"/>
    <w:rsid w:val="00A4359E"/>
    <w:rsid w:val="00A44AD8"/>
    <w:rsid w:val="00A44DFF"/>
    <w:rsid w:val="00A4553E"/>
    <w:rsid w:val="00A45ABF"/>
    <w:rsid w:val="00A45B74"/>
    <w:rsid w:val="00A45CDD"/>
    <w:rsid w:val="00A4680E"/>
    <w:rsid w:val="00A507E4"/>
    <w:rsid w:val="00A50B6C"/>
    <w:rsid w:val="00A51E49"/>
    <w:rsid w:val="00A528B7"/>
    <w:rsid w:val="00A52E1D"/>
    <w:rsid w:val="00A53112"/>
    <w:rsid w:val="00A53422"/>
    <w:rsid w:val="00A53795"/>
    <w:rsid w:val="00A53D58"/>
    <w:rsid w:val="00A54358"/>
    <w:rsid w:val="00A543F0"/>
    <w:rsid w:val="00A544B1"/>
    <w:rsid w:val="00A54EB2"/>
    <w:rsid w:val="00A55A5E"/>
    <w:rsid w:val="00A57395"/>
    <w:rsid w:val="00A573CC"/>
    <w:rsid w:val="00A57E41"/>
    <w:rsid w:val="00A60DE0"/>
    <w:rsid w:val="00A60E43"/>
    <w:rsid w:val="00A61499"/>
    <w:rsid w:val="00A62A77"/>
    <w:rsid w:val="00A62A9D"/>
    <w:rsid w:val="00A62AB7"/>
    <w:rsid w:val="00A63483"/>
    <w:rsid w:val="00A63486"/>
    <w:rsid w:val="00A6465C"/>
    <w:rsid w:val="00A649CB"/>
    <w:rsid w:val="00A64C22"/>
    <w:rsid w:val="00A65269"/>
    <w:rsid w:val="00A657D7"/>
    <w:rsid w:val="00A659AA"/>
    <w:rsid w:val="00A65A52"/>
    <w:rsid w:val="00A65C63"/>
    <w:rsid w:val="00A660AC"/>
    <w:rsid w:val="00A66A68"/>
    <w:rsid w:val="00A67C3C"/>
    <w:rsid w:val="00A67E6C"/>
    <w:rsid w:val="00A7074B"/>
    <w:rsid w:val="00A708C1"/>
    <w:rsid w:val="00A71091"/>
    <w:rsid w:val="00A710D8"/>
    <w:rsid w:val="00A7188D"/>
    <w:rsid w:val="00A71A5B"/>
    <w:rsid w:val="00A71B99"/>
    <w:rsid w:val="00A726CE"/>
    <w:rsid w:val="00A731AA"/>
    <w:rsid w:val="00A731D0"/>
    <w:rsid w:val="00A7348C"/>
    <w:rsid w:val="00A739D0"/>
    <w:rsid w:val="00A743AA"/>
    <w:rsid w:val="00A75001"/>
    <w:rsid w:val="00A7510C"/>
    <w:rsid w:val="00A75FBC"/>
    <w:rsid w:val="00A7606C"/>
    <w:rsid w:val="00A761D4"/>
    <w:rsid w:val="00A762CA"/>
    <w:rsid w:val="00A775FA"/>
    <w:rsid w:val="00A77A6D"/>
    <w:rsid w:val="00A77C60"/>
    <w:rsid w:val="00A77EC4"/>
    <w:rsid w:val="00A80995"/>
    <w:rsid w:val="00A84D84"/>
    <w:rsid w:val="00A84E60"/>
    <w:rsid w:val="00A8658A"/>
    <w:rsid w:val="00A866BB"/>
    <w:rsid w:val="00A86895"/>
    <w:rsid w:val="00A86D66"/>
    <w:rsid w:val="00A9057A"/>
    <w:rsid w:val="00A92879"/>
    <w:rsid w:val="00A93483"/>
    <w:rsid w:val="00A9442A"/>
    <w:rsid w:val="00A94580"/>
    <w:rsid w:val="00A94B91"/>
    <w:rsid w:val="00A94CB6"/>
    <w:rsid w:val="00A95032"/>
    <w:rsid w:val="00A95D61"/>
    <w:rsid w:val="00A9623B"/>
    <w:rsid w:val="00A96BB3"/>
    <w:rsid w:val="00A96FA6"/>
    <w:rsid w:val="00A970F0"/>
    <w:rsid w:val="00AA016F"/>
    <w:rsid w:val="00AA0849"/>
    <w:rsid w:val="00AA1A1D"/>
    <w:rsid w:val="00AA1ED6"/>
    <w:rsid w:val="00AA2825"/>
    <w:rsid w:val="00AA4DE2"/>
    <w:rsid w:val="00AA51D6"/>
    <w:rsid w:val="00AA5924"/>
    <w:rsid w:val="00AA593D"/>
    <w:rsid w:val="00AA5F0B"/>
    <w:rsid w:val="00AA6150"/>
    <w:rsid w:val="00AA7C7C"/>
    <w:rsid w:val="00AB07C7"/>
    <w:rsid w:val="00AB0BC8"/>
    <w:rsid w:val="00AB101B"/>
    <w:rsid w:val="00AB113F"/>
    <w:rsid w:val="00AB1161"/>
    <w:rsid w:val="00AB11CA"/>
    <w:rsid w:val="00AB14D9"/>
    <w:rsid w:val="00AB1A4E"/>
    <w:rsid w:val="00AB1AD9"/>
    <w:rsid w:val="00AB2236"/>
    <w:rsid w:val="00AB3082"/>
    <w:rsid w:val="00AB353A"/>
    <w:rsid w:val="00AB3A79"/>
    <w:rsid w:val="00AB4AB8"/>
    <w:rsid w:val="00AB51F0"/>
    <w:rsid w:val="00AB655E"/>
    <w:rsid w:val="00AB663D"/>
    <w:rsid w:val="00AB6C75"/>
    <w:rsid w:val="00AB6D13"/>
    <w:rsid w:val="00AB7188"/>
    <w:rsid w:val="00AB7EF1"/>
    <w:rsid w:val="00AC007F"/>
    <w:rsid w:val="00AC0784"/>
    <w:rsid w:val="00AC0EC2"/>
    <w:rsid w:val="00AC14FB"/>
    <w:rsid w:val="00AC2806"/>
    <w:rsid w:val="00AC2C30"/>
    <w:rsid w:val="00AC2ECD"/>
    <w:rsid w:val="00AC2F4B"/>
    <w:rsid w:val="00AC2F75"/>
    <w:rsid w:val="00AC3119"/>
    <w:rsid w:val="00AC3CF3"/>
    <w:rsid w:val="00AC3D6C"/>
    <w:rsid w:val="00AC48D4"/>
    <w:rsid w:val="00AC49FB"/>
    <w:rsid w:val="00AC5A10"/>
    <w:rsid w:val="00AC5DB6"/>
    <w:rsid w:val="00AC6B54"/>
    <w:rsid w:val="00AC6E7C"/>
    <w:rsid w:val="00AC7C06"/>
    <w:rsid w:val="00AD003D"/>
    <w:rsid w:val="00AD0AA3"/>
    <w:rsid w:val="00AD0BF5"/>
    <w:rsid w:val="00AD0CB0"/>
    <w:rsid w:val="00AD1349"/>
    <w:rsid w:val="00AD1834"/>
    <w:rsid w:val="00AD19A7"/>
    <w:rsid w:val="00AD202A"/>
    <w:rsid w:val="00AD2ED0"/>
    <w:rsid w:val="00AD2ED4"/>
    <w:rsid w:val="00AD3F94"/>
    <w:rsid w:val="00AD4A5A"/>
    <w:rsid w:val="00AD6351"/>
    <w:rsid w:val="00AD7890"/>
    <w:rsid w:val="00AD796B"/>
    <w:rsid w:val="00AE068A"/>
    <w:rsid w:val="00AE0976"/>
    <w:rsid w:val="00AE1D64"/>
    <w:rsid w:val="00AE2358"/>
    <w:rsid w:val="00AE27AC"/>
    <w:rsid w:val="00AE343E"/>
    <w:rsid w:val="00AE40E0"/>
    <w:rsid w:val="00AE442E"/>
    <w:rsid w:val="00AE4636"/>
    <w:rsid w:val="00AE4C20"/>
    <w:rsid w:val="00AE4DBA"/>
    <w:rsid w:val="00AE4F07"/>
    <w:rsid w:val="00AE57F9"/>
    <w:rsid w:val="00AE690D"/>
    <w:rsid w:val="00AE704A"/>
    <w:rsid w:val="00AF03AB"/>
    <w:rsid w:val="00AF0854"/>
    <w:rsid w:val="00AF1C5D"/>
    <w:rsid w:val="00AF2067"/>
    <w:rsid w:val="00AF270F"/>
    <w:rsid w:val="00AF30D2"/>
    <w:rsid w:val="00AF3202"/>
    <w:rsid w:val="00AF414D"/>
    <w:rsid w:val="00AF42D7"/>
    <w:rsid w:val="00AF4A56"/>
    <w:rsid w:val="00AF4AE2"/>
    <w:rsid w:val="00AF4D1B"/>
    <w:rsid w:val="00AF54C9"/>
    <w:rsid w:val="00AF673F"/>
    <w:rsid w:val="00AF6750"/>
    <w:rsid w:val="00AF6BDA"/>
    <w:rsid w:val="00AF6DF9"/>
    <w:rsid w:val="00AF71D9"/>
    <w:rsid w:val="00B006FE"/>
    <w:rsid w:val="00B007CB"/>
    <w:rsid w:val="00B0085A"/>
    <w:rsid w:val="00B008CD"/>
    <w:rsid w:val="00B00A30"/>
    <w:rsid w:val="00B00C75"/>
    <w:rsid w:val="00B01C37"/>
    <w:rsid w:val="00B01F95"/>
    <w:rsid w:val="00B0205B"/>
    <w:rsid w:val="00B02AA9"/>
    <w:rsid w:val="00B02D17"/>
    <w:rsid w:val="00B02FA3"/>
    <w:rsid w:val="00B03C58"/>
    <w:rsid w:val="00B03D43"/>
    <w:rsid w:val="00B04688"/>
    <w:rsid w:val="00B05084"/>
    <w:rsid w:val="00B05565"/>
    <w:rsid w:val="00B05E89"/>
    <w:rsid w:val="00B06945"/>
    <w:rsid w:val="00B06BA1"/>
    <w:rsid w:val="00B07138"/>
    <w:rsid w:val="00B07524"/>
    <w:rsid w:val="00B07639"/>
    <w:rsid w:val="00B07BB8"/>
    <w:rsid w:val="00B07FE6"/>
    <w:rsid w:val="00B10D31"/>
    <w:rsid w:val="00B120E3"/>
    <w:rsid w:val="00B1220B"/>
    <w:rsid w:val="00B12798"/>
    <w:rsid w:val="00B12B78"/>
    <w:rsid w:val="00B13F83"/>
    <w:rsid w:val="00B14808"/>
    <w:rsid w:val="00B148D4"/>
    <w:rsid w:val="00B14DD6"/>
    <w:rsid w:val="00B14FED"/>
    <w:rsid w:val="00B15673"/>
    <w:rsid w:val="00B157F9"/>
    <w:rsid w:val="00B15E80"/>
    <w:rsid w:val="00B16BCD"/>
    <w:rsid w:val="00B17740"/>
    <w:rsid w:val="00B17A61"/>
    <w:rsid w:val="00B17C6C"/>
    <w:rsid w:val="00B17E5E"/>
    <w:rsid w:val="00B20256"/>
    <w:rsid w:val="00B20D09"/>
    <w:rsid w:val="00B228BD"/>
    <w:rsid w:val="00B23115"/>
    <w:rsid w:val="00B23E35"/>
    <w:rsid w:val="00B23E5B"/>
    <w:rsid w:val="00B24461"/>
    <w:rsid w:val="00B24DDD"/>
    <w:rsid w:val="00B2604F"/>
    <w:rsid w:val="00B269E3"/>
    <w:rsid w:val="00B26A57"/>
    <w:rsid w:val="00B2763F"/>
    <w:rsid w:val="00B27814"/>
    <w:rsid w:val="00B27892"/>
    <w:rsid w:val="00B27AAC"/>
    <w:rsid w:val="00B30929"/>
    <w:rsid w:val="00B30C0B"/>
    <w:rsid w:val="00B30CBE"/>
    <w:rsid w:val="00B3127B"/>
    <w:rsid w:val="00B32225"/>
    <w:rsid w:val="00B32647"/>
    <w:rsid w:val="00B32833"/>
    <w:rsid w:val="00B33BAC"/>
    <w:rsid w:val="00B35048"/>
    <w:rsid w:val="00B35059"/>
    <w:rsid w:val="00B35586"/>
    <w:rsid w:val="00B35980"/>
    <w:rsid w:val="00B36620"/>
    <w:rsid w:val="00B36F05"/>
    <w:rsid w:val="00B372AA"/>
    <w:rsid w:val="00B3735B"/>
    <w:rsid w:val="00B40445"/>
    <w:rsid w:val="00B404E4"/>
    <w:rsid w:val="00B409E0"/>
    <w:rsid w:val="00B41888"/>
    <w:rsid w:val="00B41E83"/>
    <w:rsid w:val="00B42BFE"/>
    <w:rsid w:val="00B42D0B"/>
    <w:rsid w:val="00B43C29"/>
    <w:rsid w:val="00B440FA"/>
    <w:rsid w:val="00B441DC"/>
    <w:rsid w:val="00B45298"/>
    <w:rsid w:val="00B45A52"/>
    <w:rsid w:val="00B46175"/>
    <w:rsid w:val="00B47606"/>
    <w:rsid w:val="00B50230"/>
    <w:rsid w:val="00B503B3"/>
    <w:rsid w:val="00B50ECB"/>
    <w:rsid w:val="00B51A4A"/>
    <w:rsid w:val="00B53069"/>
    <w:rsid w:val="00B540BE"/>
    <w:rsid w:val="00B548B7"/>
    <w:rsid w:val="00B54C6A"/>
    <w:rsid w:val="00B55057"/>
    <w:rsid w:val="00B551C1"/>
    <w:rsid w:val="00B55368"/>
    <w:rsid w:val="00B568D1"/>
    <w:rsid w:val="00B568EB"/>
    <w:rsid w:val="00B56C00"/>
    <w:rsid w:val="00B60575"/>
    <w:rsid w:val="00B6110B"/>
    <w:rsid w:val="00B611FF"/>
    <w:rsid w:val="00B61705"/>
    <w:rsid w:val="00B6446E"/>
    <w:rsid w:val="00B64774"/>
    <w:rsid w:val="00B664C7"/>
    <w:rsid w:val="00B6665E"/>
    <w:rsid w:val="00B6702A"/>
    <w:rsid w:val="00B67AED"/>
    <w:rsid w:val="00B67F5D"/>
    <w:rsid w:val="00B713D8"/>
    <w:rsid w:val="00B72211"/>
    <w:rsid w:val="00B72DC0"/>
    <w:rsid w:val="00B73279"/>
    <w:rsid w:val="00B739F6"/>
    <w:rsid w:val="00B74F0C"/>
    <w:rsid w:val="00B75D43"/>
    <w:rsid w:val="00B76DAD"/>
    <w:rsid w:val="00B77271"/>
    <w:rsid w:val="00B77577"/>
    <w:rsid w:val="00B808BA"/>
    <w:rsid w:val="00B81758"/>
    <w:rsid w:val="00B81A6C"/>
    <w:rsid w:val="00B82245"/>
    <w:rsid w:val="00B82638"/>
    <w:rsid w:val="00B83424"/>
    <w:rsid w:val="00B839BC"/>
    <w:rsid w:val="00B85317"/>
    <w:rsid w:val="00B85DE5"/>
    <w:rsid w:val="00B86129"/>
    <w:rsid w:val="00B862D8"/>
    <w:rsid w:val="00B864CE"/>
    <w:rsid w:val="00B86ECF"/>
    <w:rsid w:val="00B90029"/>
    <w:rsid w:val="00B90A05"/>
    <w:rsid w:val="00B90F73"/>
    <w:rsid w:val="00B91564"/>
    <w:rsid w:val="00B91FB6"/>
    <w:rsid w:val="00B920CA"/>
    <w:rsid w:val="00B92174"/>
    <w:rsid w:val="00B93B59"/>
    <w:rsid w:val="00B9406A"/>
    <w:rsid w:val="00B942B2"/>
    <w:rsid w:val="00B944E2"/>
    <w:rsid w:val="00B947BA"/>
    <w:rsid w:val="00B94A6E"/>
    <w:rsid w:val="00B969ED"/>
    <w:rsid w:val="00B96DE5"/>
    <w:rsid w:val="00B978DB"/>
    <w:rsid w:val="00BA036B"/>
    <w:rsid w:val="00BA0D49"/>
    <w:rsid w:val="00BA0FF9"/>
    <w:rsid w:val="00BA12FA"/>
    <w:rsid w:val="00BA1870"/>
    <w:rsid w:val="00BA2280"/>
    <w:rsid w:val="00BA2A08"/>
    <w:rsid w:val="00BA2A99"/>
    <w:rsid w:val="00BA2DED"/>
    <w:rsid w:val="00BA3B24"/>
    <w:rsid w:val="00BA4135"/>
    <w:rsid w:val="00BA46A1"/>
    <w:rsid w:val="00BA4CA6"/>
    <w:rsid w:val="00BA56D2"/>
    <w:rsid w:val="00BA5BB6"/>
    <w:rsid w:val="00BA5C65"/>
    <w:rsid w:val="00BA63E2"/>
    <w:rsid w:val="00BA6AD4"/>
    <w:rsid w:val="00BA6CCC"/>
    <w:rsid w:val="00BA7674"/>
    <w:rsid w:val="00BA76E0"/>
    <w:rsid w:val="00BA774B"/>
    <w:rsid w:val="00BA7899"/>
    <w:rsid w:val="00BA790B"/>
    <w:rsid w:val="00BB08A8"/>
    <w:rsid w:val="00BB0C87"/>
    <w:rsid w:val="00BB0DF0"/>
    <w:rsid w:val="00BB0F9C"/>
    <w:rsid w:val="00BB107C"/>
    <w:rsid w:val="00BB10BF"/>
    <w:rsid w:val="00BB11EF"/>
    <w:rsid w:val="00BB15B1"/>
    <w:rsid w:val="00BB19F3"/>
    <w:rsid w:val="00BB1E7F"/>
    <w:rsid w:val="00BB205D"/>
    <w:rsid w:val="00BB2558"/>
    <w:rsid w:val="00BB2A25"/>
    <w:rsid w:val="00BB3065"/>
    <w:rsid w:val="00BB358C"/>
    <w:rsid w:val="00BB38A4"/>
    <w:rsid w:val="00BB38BB"/>
    <w:rsid w:val="00BB4BB9"/>
    <w:rsid w:val="00BB4E05"/>
    <w:rsid w:val="00BB50B1"/>
    <w:rsid w:val="00BB51E9"/>
    <w:rsid w:val="00BB5697"/>
    <w:rsid w:val="00BB7066"/>
    <w:rsid w:val="00BB7524"/>
    <w:rsid w:val="00BB7CA6"/>
    <w:rsid w:val="00BB7E8C"/>
    <w:rsid w:val="00BC0FDC"/>
    <w:rsid w:val="00BC16DF"/>
    <w:rsid w:val="00BC1FE0"/>
    <w:rsid w:val="00BC2191"/>
    <w:rsid w:val="00BC255C"/>
    <w:rsid w:val="00BC3053"/>
    <w:rsid w:val="00BC365F"/>
    <w:rsid w:val="00BC4D2E"/>
    <w:rsid w:val="00BC4FEC"/>
    <w:rsid w:val="00BC5B74"/>
    <w:rsid w:val="00BC6459"/>
    <w:rsid w:val="00BC6DAD"/>
    <w:rsid w:val="00BC7EA5"/>
    <w:rsid w:val="00BD0D76"/>
    <w:rsid w:val="00BD1643"/>
    <w:rsid w:val="00BD1736"/>
    <w:rsid w:val="00BD2A06"/>
    <w:rsid w:val="00BD2D28"/>
    <w:rsid w:val="00BD2ED5"/>
    <w:rsid w:val="00BD3350"/>
    <w:rsid w:val="00BD3759"/>
    <w:rsid w:val="00BD43C9"/>
    <w:rsid w:val="00BD4456"/>
    <w:rsid w:val="00BD48AC"/>
    <w:rsid w:val="00BD4AEE"/>
    <w:rsid w:val="00BD533D"/>
    <w:rsid w:val="00BD5C13"/>
    <w:rsid w:val="00BD5C73"/>
    <w:rsid w:val="00BD5F1A"/>
    <w:rsid w:val="00BD651B"/>
    <w:rsid w:val="00BD67DD"/>
    <w:rsid w:val="00BD6C62"/>
    <w:rsid w:val="00BE0F0A"/>
    <w:rsid w:val="00BE1234"/>
    <w:rsid w:val="00BE1299"/>
    <w:rsid w:val="00BE232F"/>
    <w:rsid w:val="00BE2FA6"/>
    <w:rsid w:val="00BE3255"/>
    <w:rsid w:val="00BE333F"/>
    <w:rsid w:val="00BE405C"/>
    <w:rsid w:val="00BE60F8"/>
    <w:rsid w:val="00BE6531"/>
    <w:rsid w:val="00BE66EB"/>
    <w:rsid w:val="00BE6BBC"/>
    <w:rsid w:val="00BE6D8B"/>
    <w:rsid w:val="00BE6E41"/>
    <w:rsid w:val="00BE736B"/>
    <w:rsid w:val="00BE73AE"/>
    <w:rsid w:val="00BE7406"/>
    <w:rsid w:val="00BE7603"/>
    <w:rsid w:val="00BE7B30"/>
    <w:rsid w:val="00BF11D1"/>
    <w:rsid w:val="00BF177E"/>
    <w:rsid w:val="00BF246F"/>
    <w:rsid w:val="00BF3247"/>
    <w:rsid w:val="00BF3279"/>
    <w:rsid w:val="00BF33DA"/>
    <w:rsid w:val="00BF4076"/>
    <w:rsid w:val="00BF41C8"/>
    <w:rsid w:val="00BF4A15"/>
    <w:rsid w:val="00BF54BF"/>
    <w:rsid w:val="00BF5832"/>
    <w:rsid w:val="00BF5B38"/>
    <w:rsid w:val="00BF6CC7"/>
    <w:rsid w:val="00BF6F2D"/>
    <w:rsid w:val="00BF74C7"/>
    <w:rsid w:val="00BF78C6"/>
    <w:rsid w:val="00BF7AC0"/>
    <w:rsid w:val="00BF7E17"/>
    <w:rsid w:val="00C01374"/>
    <w:rsid w:val="00C015F1"/>
    <w:rsid w:val="00C01F2F"/>
    <w:rsid w:val="00C01F33"/>
    <w:rsid w:val="00C01FBC"/>
    <w:rsid w:val="00C02603"/>
    <w:rsid w:val="00C0282A"/>
    <w:rsid w:val="00C02C7B"/>
    <w:rsid w:val="00C02CC6"/>
    <w:rsid w:val="00C02D4F"/>
    <w:rsid w:val="00C034FE"/>
    <w:rsid w:val="00C03AC4"/>
    <w:rsid w:val="00C040F7"/>
    <w:rsid w:val="00C041F0"/>
    <w:rsid w:val="00C04222"/>
    <w:rsid w:val="00C044AB"/>
    <w:rsid w:val="00C04733"/>
    <w:rsid w:val="00C04C8D"/>
    <w:rsid w:val="00C05706"/>
    <w:rsid w:val="00C06E9B"/>
    <w:rsid w:val="00C06FF8"/>
    <w:rsid w:val="00C07270"/>
    <w:rsid w:val="00C07377"/>
    <w:rsid w:val="00C10478"/>
    <w:rsid w:val="00C1047E"/>
    <w:rsid w:val="00C10665"/>
    <w:rsid w:val="00C10721"/>
    <w:rsid w:val="00C1167E"/>
    <w:rsid w:val="00C116B1"/>
    <w:rsid w:val="00C12107"/>
    <w:rsid w:val="00C121F1"/>
    <w:rsid w:val="00C12E7C"/>
    <w:rsid w:val="00C13B1B"/>
    <w:rsid w:val="00C13F20"/>
    <w:rsid w:val="00C14441"/>
    <w:rsid w:val="00C14524"/>
    <w:rsid w:val="00C14D4B"/>
    <w:rsid w:val="00C152F0"/>
    <w:rsid w:val="00C154BB"/>
    <w:rsid w:val="00C158AA"/>
    <w:rsid w:val="00C16C29"/>
    <w:rsid w:val="00C16F4F"/>
    <w:rsid w:val="00C1796B"/>
    <w:rsid w:val="00C20870"/>
    <w:rsid w:val="00C21821"/>
    <w:rsid w:val="00C21B66"/>
    <w:rsid w:val="00C22256"/>
    <w:rsid w:val="00C22352"/>
    <w:rsid w:val="00C22CB5"/>
    <w:rsid w:val="00C22CF6"/>
    <w:rsid w:val="00C22E15"/>
    <w:rsid w:val="00C23555"/>
    <w:rsid w:val="00C24C1D"/>
    <w:rsid w:val="00C25E30"/>
    <w:rsid w:val="00C26E7A"/>
    <w:rsid w:val="00C26FA9"/>
    <w:rsid w:val="00C27647"/>
    <w:rsid w:val="00C279A9"/>
    <w:rsid w:val="00C279B5"/>
    <w:rsid w:val="00C27AEE"/>
    <w:rsid w:val="00C27C45"/>
    <w:rsid w:val="00C27E48"/>
    <w:rsid w:val="00C31691"/>
    <w:rsid w:val="00C322BD"/>
    <w:rsid w:val="00C32481"/>
    <w:rsid w:val="00C32C51"/>
    <w:rsid w:val="00C33090"/>
    <w:rsid w:val="00C34719"/>
    <w:rsid w:val="00C34FAD"/>
    <w:rsid w:val="00C35499"/>
    <w:rsid w:val="00C36B24"/>
    <w:rsid w:val="00C3719D"/>
    <w:rsid w:val="00C3736B"/>
    <w:rsid w:val="00C37CB2"/>
    <w:rsid w:val="00C37CD7"/>
    <w:rsid w:val="00C40582"/>
    <w:rsid w:val="00C41464"/>
    <w:rsid w:val="00C41DBD"/>
    <w:rsid w:val="00C435D0"/>
    <w:rsid w:val="00C43FF9"/>
    <w:rsid w:val="00C45B01"/>
    <w:rsid w:val="00C465EA"/>
    <w:rsid w:val="00C46776"/>
    <w:rsid w:val="00C46C3C"/>
    <w:rsid w:val="00C46ED9"/>
    <w:rsid w:val="00C471B9"/>
    <w:rsid w:val="00C472E5"/>
    <w:rsid w:val="00C4734E"/>
    <w:rsid w:val="00C473A5"/>
    <w:rsid w:val="00C474A0"/>
    <w:rsid w:val="00C50685"/>
    <w:rsid w:val="00C507B5"/>
    <w:rsid w:val="00C50882"/>
    <w:rsid w:val="00C51A78"/>
    <w:rsid w:val="00C52102"/>
    <w:rsid w:val="00C53AB1"/>
    <w:rsid w:val="00C54995"/>
    <w:rsid w:val="00C54D41"/>
    <w:rsid w:val="00C556AE"/>
    <w:rsid w:val="00C565A9"/>
    <w:rsid w:val="00C56B24"/>
    <w:rsid w:val="00C56C25"/>
    <w:rsid w:val="00C603B0"/>
    <w:rsid w:val="00C60783"/>
    <w:rsid w:val="00C60B16"/>
    <w:rsid w:val="00C61419"/>
    <w:rsid w:val="00C61766"/>
    <w:rsid w:val="00C617D7"/>
    <w:rsid w:val="00C624D3"/>
    <w:rsid w:val="00C63F9B"/>
    <w:rsid w:val="00C64672"/>
    <w:rsid w:val="00C65D17"/>
    <w:rsid w:val="00C6632C"/>
    <w:rsid w:val="00C66651"/>
    <w:rsid w:val="00C703C5"/>
    <w:rsid w:val="00C70697"/>
    <w:rsid w:val="00C70766"/>
    <w:rsid w:val="00C7146D"/>
    <w:rsid w:val="00C71C7F"/>
    <w:rsid w:val="00C72093"/>
    <w:rsid w:val="00C72931"/>
    <w:rsid w:val="00C72955"/>
    <w:rsid w:val="00C72EF4"/>
    <w:rsid w:val="00C736CA"/>
    <w:rsid w:val="00C73F68"/>
    <w:rsid w:val="00C73FC3"/>
    <w:rsid w:val="00C744FE"/>
    <w:rsid w:val="00C74616"/>
    <w:rsid w:val="00C74F35"/>
    <w:rsid w:val="00C75270"/>
    <w:rsid w:val="00C75D2F"/>
    <w:rsid w:val="00C767BE"/>
    <w:rsid w:val="00C76E3C"/>
    <w:rsid w:val="00C76EE4"/>
    <w:rsid w:val="00C76F5B"/>
    <w:rsid w:val="00C77559"/>
    <w:rsid w:val="00C7772D"/>
    <w:rsid w:val="00C80115"/>
    <w:rsid w:val="00C8027F"/>
    <w:rsid w:val="00C807AE"/>
    <w:rsid w:val="00C81568"/>
    <w:rsid w:val="00C820B8"/>
    <w:rsid w:val="00C82966"/>
    <w:rsid w:val="00C8458A"/>
    <w:rsid w:val="00C8508C"/>
    <w:rsid w:val="00C85988"/>
    <w:rsid w:val="00C859C3"/>
    <w:rsid w:val="00C85FFC"/>
    <w:rsid w:val="00C86835"/>
    <w:rsid w:val="00C86841"/>
    <w:rsid w:val="00C868BC"/>
    <w:rsid w:val="00C870E2"/>
    <w:rsid w:val="00C9027A"/>
    <w:rsid w:val="00C90570"/>
    <w:rsid w:val="00C9065A"/>
    <w:rsid w:val="00C9068E"/>
    <w:rsid w:val="00C90FC0"/>
    <w:rsid w:val="00C91528"/>
    <w:rsid w:val="00C91537"/>
    <w:rsid w:val="00C91F82"/>
    <w:rsid w:val="00C9200F"/>
    <w:rsid w:val="00C92A4D"/>
    <w:rsid w:val="00C92C4F"/>
    <w:rsid w:val="00C93814"/>
    <w:rsid w:val="00C93C4B"/>
    <w:rsid w:val="00C944AB"/>
    <w:rsid w:val="00C94FC3"/>
    <w:rsid w:val="00C94FE1"/>
    <w:rsid w:val="00C952EF"/>
    <w:rsid w:val="00C955E1"/>
    <w:rsid w:val="00C956B0"/>
    <w:rsid w:val="00C95B40"/>
    <w:rsid w:val="00C95ECA"/>
    <w:rsid w:val="00C96AFC"/>
    <w:rsid w:val="00C96C8C"/>
    <w:rsid w:val="00C9783E"/>
    <w:rsid w:val="00C97A33"/>
    <w:rsid w:val="00C97F39"/>
    <w:rsid w:val="00CA0990"/>
    <w:rsid w:val="00CA0B08"/>
    <w:rsid w:val="00CA0F53"/>
    <w:rsid w:val="00CA1ED8"/>
    <w:rsid w:val="00CA200C"/>
    <w:rsid w:val="00CA2BE9"/>
    <w:rsid w:val="00CA2E26"/>
    <w:rsid w:val="00CA3199"/>
    <w:rsid w:val="00CA374F"/>
    <w:rsid w:val="00CA3B38"/>
    <w:rsid w:val="00CA3F49"/>
    <w:rsid w:val="00CA45AA"/>
    <w:rsid w:val="00CA485F"/>
    <w:rsid w:val="00CA52C6"/>
    <w:rsid w:val="00CA5663"/>
    <w:rsid w:val="00CA5A43"/>
    <w:rsid w:val="00CA5BB1"/>
    <w:rsid w:val="00CA683E"/>
    <w:rsid w:val="00CA6EE2"/>
    <w:rsid w:val="00CA711D"/>
    <w:rsid w:val="00CA71B0"/>
    <w:rsid w:val="00CA7ACF"/>
    <w:rsid w:val="00CA7C88"/>
    <w:rsid w:val="00CB0210"/>
    <w:rsid w:val="00CB0920"/>
    <w:rsid w:val="00CB0DC8"/>
    <w:rsid w:val="00CB1378"/>
    <w:rsid w:val="00CB19F9"/>
    <w:rsid w:val="00CB1F1C"/>
    <w:rsid w:val="00CB1F63"/>
    <w:rsid w:val="00CB2FBB"/>
    <w:rsid w:val="00CB31C0"/>
    <w:rsid w:val="00CB47EC"/>
    <w:rsid w:val="00CB4EAC"/>
    <w:rsid w:val="00CB543A"/>
    <w:rsid w:val="00CB5732"/>
    <w:rsid w:val="00CB6B43"/>
    <w:rsid w:val="00CB7170"/>
    <w:rsid w:val="00CB7294"/>
    <w:rsid w:val="00CC0089"/>
    <w:rsid w:val="00CC01F1"/>
    <w:rsid w:val="00CC040E"/>
    <w:rsid w:val="00CC063A"/>
    <w:rsid w:val="00CC111F"/>
    <w:rsid w:val="00CC116E"/>
    <w:rsid w:val="00CC15B3"/>
    <w:rsid w:val="00CC15BA"/>
    <w:rsid w:val="00CC1779"/>
    <w:rsid w:val="00CC1D34"/>
    <w:rsid w:val="00CC1FD8"/>
    <w:rsid w:val="00CC2011"/>
    <w:rsid w:val="00CC208C"/>
    <w:rsid w:val="00CC20C6"/>
    <w:rsid w:val="00CC3B48"/>
    <w:rsid w:val="00CC3EA0"/>
    <w:rsid w:val="00CC3F85"/>
    <w:rsid w:val="00CC4C25"/>
    <w:rsid w:val="00CC5C5D"/>
    <w:rsid w:val="00CC6DBB"/>
    <w:rsid w:val="00CC7055"/>
    <w:rsid w:val="00CC7342"/>
    <w:rsid w:val="00CC741D"/>
    <w:rsid w:val="00CC7AF1"/>
    <w:rsid w:val="00CC7B45"/>
    <w:rsid w:val="00CC7EF6"/>
    <w:rsid w:val="00CD0C3B"/>
    <w:rsid w:val="00CD1188"/>
    <w:rsid w:val="00CD11BF"/>
    <w:rsid w:val="00CD14DD"/>
    <w:rsid w:val="00CD2ED1"/>
    <w:rsid w:val="00CD337B"/>
    <w:rsid w:val="00CD3736"/>
    <w:rsid w:val="00CD3C04"/>
    <w:rsid w:val="00CD4430"/>
    <w:rsid w:val="00CD4DEB"/>
    <w:rsid w:val="00CD50FE"/>
    <w:rsid w:val="00CD5197"/>
    <w:rsid w:val="00CD56EE"/>
    <w:rsid w:val="00CD5BDE"/>
    <w:rsid w:val="00CD6CCC"/>
    <w:rsid w:val="00CE0424"/>
    <w:rsid w:val="00CE2240"/>
    <w:rsid w:val="00CE23B9"/>
    <w:rsid w:val="00CE3070"/>
    <w:rsid w:val="00CE34F8"/>
    <w:rsid w:val="00CE388A"/>
    <w:rsid w:val="00CE3F72"/>
    <w:rsid w:val="00CE4C72"/>
    <w:rsid w:val="00CE5630"/>
    <w:rsid w:val="00CE604D"/>
    <w:rsid w:val="00CE64A9"/>
    <w:rsid w:val="00CE6EC7"/>
    <w:rsid w:val="00CE708A"/>
    <w:rsid w:val="00CE7561"/>
    <w:rsid w:val="00CF008E"/>
    <w:rsid w:val="00CF019B"/>
    <w:rsid w:val="00CF0664"/>
    <w:rsid w:val="00CF11A8"/>
    <w:rsid w:val="00CF1354"/>
    <w:rsid w:val="00CF1CE2"/>
    <w:rsid w:val="00CF3382"/>
    <w:rsid w:val="00CF349A"/>
    <w:rsid w:val="00CF3B1F"/>
    <w:rsid w:val="00CF3B2C"/>
    <w:rsid w:val="00CF3BF6"/>
    <w:rsid w:val="00CF42F0"/>
    <w:rsid w:val="00CF5920"/>
    <w:rsid w:val="00CF625B"/>
    <w:rsid w:val="00CF687E"/>
    <w:rsid w:val="00CF6CF5"/>
    <w:rsid w:val="00CF6E4F"/>
    <w:rsid w:val="00CF6EF8"/>
    <w:rsid w:val="00CF7540"/>
    <w:rsid w:val="00D004AA"/>
    <w:rsid w:val="00D01080"/>
    <w:rsid w:val="00D01679"/>
    <w:rsid w:val="00D01C25"/>
    <w:rsid w:val="00D01CAB"/>
    <w:rsid w:val="00D02015"/>
    <w:rsid w:val="00D0349B"/>
    <w:rsid w:val="00D03A74"/>
    <w:rsid w:val="00D03EEC"/>
    <w:rsid w:val="00D04474"/>
    <w:rsid w:val="00D05860"/>
    <w:rsid w:val="00D05C6F"/>
    <w:rsid w:val="00D064CC"/>
    <w:rsid w:val="00D07389"/>
    <w:rsid w:val="00D0782F"/>
    <w:rsid w:val="00D07CA8"/>
    <w:rsid w:val="00D1019D"/>
    <w:rsid w:val="00D10249"/>
    <w:rsid w:val="00D115C3"/>
    <w:rsid w:val="00D116B6"/>
    <w:rsid w:val="00D11897"/>
    <w:rsid w:val="00D13135"/>
    <w:rsid w:val="00D13E4E"/>
    <w:rsid w:val="00D13EFC"/>
    <w:rsid w:val="00D14C20"/>
    <w:rsid w:val="00D1520F"/>
    <w:rsid w:val="00D1549F"/>
    <w:rsid w:val="00D15CCC"/>
    <w:rsid w:val="00D16F1D"/>
    <w:rsid w:val="00D17F5E"/>
    <w:rsid w:val="00D209C1"/>
    <w:rsid w:val="00D21238"/>
    <w:rsid w:val="00D21673"/>
    <w:rsid w:val="00D2264B"/>
    <w:rsid w:val="00D22BF2"/>
    <w:rsid w:val="00D23037"/>
    <w:rsid w:val="00D231E0"/>
    <w:rsid w:val="00D2398C"/>
    <w:rsid w:val="00D239A7"/>
    <w:rsid w:val="00D23F47"/>
    <w:rsid w:val="00D242CF"/>
    <w:rsid w:val="00D25358"/>
    <w:rsid w:val="00D26183"/>
    <w:rsid w:val="00D26567"/>
    <w:rsid w:val="00D26B1D"/>
    <w:rsid w:val="00D3046A"/>
    <w:rsid w:val="00D305B7"/>
    <w:rsid w:val="00D31C29"/>
    <w:rsid w:val="00D31FDD"/>
    <w:rsid w:val="00D32187"/>
    <w:rsid w:val="00D321E5"/>
    <w:rsid w:val="00D33186"/>
    <w:rsid w:val="00D3327F"/>
    <w:rsid w:val="00D34D74"/>
    <w:rsid w:val="00D34FCD"/>
    <w:rsid w:val="00D352F5"/>
    <w:rsid w:val="00D35A46"/>
    <w:rsid w:val="00D36E71"/>
    <w:rsid w:val="00D36F6E"/>
    <w:rsid w:val="00D37D87"/>
    <w:rsid w:val="00D40B33"/>
    <w:rsid w:val="00D40D0E"/>
    <w:rsid w:val="00D4115C"/>
    <w:rsid w:val="00D4318F"/>
    <w:rsid w:val="00D4346E"/>
    <w:rsid w:val="00D438BF"/>
    <w:rsid w:val="00D44005"/>
    <w:rsid w:val="00D44067"/>
    <w:rsid w:val="00D440F8"/>
    <w:rsid w:val="00D44421"/>
    <w:rsid w:val="00D449A7"/>
    <w:rsid w:val="00D44AF1"/>
    <w:rsid w:val="00D44BA9"/>
    <w:rsid w:val="00D45523"/>
    <w:rsid w:val="00D45D70"/>
    <w:rsid w:val="00D45F41"/>
    <w:rsid w:val="00D46171"/>
    <w:rsid w:val="00D463EE"/>
    <w:rsid w:val="00D467A8"/>
    <w:rsid w:val="00D46F2E"/>
    <w:rsid w:val="00D47620"/>
    <w:rsid w:val="00D4785B"/>
    <w:rsid w:val="00D5006A"/>
    <w:rsid w:val="00D5199D"/>
    <w:rsid w:val="00D5329B"/>
    <w:rsid w:val="00D533F3"/>
    <w:rsid w:val="00D546FF"/>
    <w:rsid w:val="00D54718"/>
    <w:rsid w:val="00D55158"/>
    <w:rsid w:val="00D55A79"/>
    <w:rsid w:val="00D55AD5"/>
    <w:rsid w:val="00D56188"/>
    <w:rsid w:val="00D56B9A"/>
    <w:rsid w:val="00D576CA"/>
    <w:rsid w:val="00D606FE"/>
    <w:rsid w:val="00D60D78"/>
    <w:rsid w:val="00D60F11"/>
    <w:rsid w:val="00D618BD"/>
    <w:rsid w:val="00D61AF5"/>
    <w:rsid w:val="00D62EDD"/>
    <w:rsid w:val="00D6308F"/>
    <w:rsid w:val="00D640C9"/>
    <w:rsid w:val="00D64772"/>
    <w:rsid w:val="00D652B5"/>
    <w:rsid w:val="00D65F23"/>
    <w:rsid w:val="00D660CA"/>
    <w:rsid w:val="00D66155"/>
    <w:rsid w:val="00D66584"/>
    <w:rsid w:val="00D70558"/>
    <w:rsid w:val="00D708B0"/>
    <w:rsid w:val="00D72B05"/>
    <w:rsid w:val="00D72B30"/>
    <w:rsid w:val="00D72E09"/>
    <w:rsid w:val="00D73E7F"/>
    <w:rsid w:val="00D74B45"/>
    <w:rsid w:val="00D75BC2"/>
    <w:rsid w:val="00D76217"/>
    <w:rsid w:val="00D7707E"/>
    <w:rsid w:val="00D7786F"/>
    <w:rsid w:val="00D77B1D"/>
    <w:rsid w:val="00D77C5C"/>
    <w:rsid w:val="00D8021F"/>
    <w:rsid w:val="00D8028A"/>
    <w:rsid w:val="00D80383"/>
    <w:rsid w:val="00D81CA7"/>
    <w:rsid w:val="00D823C6"/>
    <w:rsid w:val="00D8327F"/>
    <w:rsid w:val="00D83EFF"/>
    <w:rsid w:val="00D84631"/>
    <w:rsid w:val="00D85041"/>
    <w:rsid w:val="00D86CA3"/>
    <w:rsid w:val="00D871CE"/>
    <w:rsid w:val="00D876C7"/>
    <w:rsid w:val="00D87A11"/>
    <w:rsid w:val="00D87FDF"/>
    <w:rsid w:val="00D90F38"/>
    <w:rsid w:val="00D91528"/>
    <w:rsid w:val="00D9196D"/>
    <w:rsid w:val="00D92982"/>
    <w:rsid w:val="00D9384D"/>
    <w:rsid w:val="00D939FA"/>
    <w:rsid w:val="00D94C37"/>
    <w:rsid w:val="00D9522E"/>
    <w:rsid w:val="00D9567A"/>
    <w:rsid w:val="00D96768"/>
    <w:rsid w:val="00D96816"/>
    <w:rsid w:val="00D97084"/>
    <w:rsid w:val="00D979A2"/>
    <w:rsid w:val="00D97D29"/>
    <w:rsid w:val="00DA020F"/>
    <w:rsid w:val="00DA0548"/>
    <w:rsid w:val="00DA0955"/>
    <w:rsid w:val="00DA13C0"/>
    <w:rsid w:val="00DA1B44"/>
    <w:rsid w:val="00DA22C0"/>
    <w:rsid w:val="00DA2360"/>
    <w:rsid w:val="00DA2E50"/>
    <w:rsid w:val="00DA2F92"/>
    <w:rsid w:val="00DA305E"/>
    <w:rsid w:val="00DA30B9"/>
    <w:rsid w:val="00DA30F2"/>
    <w:rsid w:val="00DA4B53"/>
    <w:rsid w:val="00DA5417"/>
    <w:rsid w:val="00DA56E8"/>
    <w:rsid w:val="00DA6496"/>
    <w:rsid w:val="00DA6631"/>
    <w:rsid w:val="00DA6678"/>
    <w:rsid w:val="00DA6828"/>
    <w:rsid w:val="00DA6AB0"/>
    <w:rsid w:val="00DA7144"/>
    <w:rsid w:val="00DA7CE7"/>
    <w:rsid w:val="00DB0A9F"/>
    <w:rsid w:val="00DB0B6B"/>
    <w:rsid w:val="00DB10D0"/>
    <w:rsid w:val="00DB119A"/>
    <w:rsid w:val="00DB1EAD"/>
    <w:rsid w:val="00DB219A"/>
    <w:rsid w:val="00DB32A7"/>
    <w:rsid w:val="00DB377D"/>
    <w:rsid w:val="00DB3CAF"/>
    <w:rsid w:val="00DB48FC"/>
    <w:rsid w:val="00DB524E"/>
    <w:rsid w:val="00DB5686"/>
    <w:rsid w:val="00DB6141"/>
    <w:rsid w:val="00DB6197"/>
    <w:rsid w:val="00DB714C"/>
    <w:rsid w:val="00DB71C1"/>
    <w:rsid w:val="00DB7BE4"/>
    <w:rsid w:val="00DC03C3"/>
    <w:rsid w:val="00DC0A98"/>
    <w:rsid w:val="00DC10DE"/>
    <w:rsid w:val="00DC16D0"/>
    <w:rsid w:val="00DC2D36"/>
    <w:rsid w:val="00DC30A4"/>
    <w:rsid w:val="00DC33ED"/>
    <w:rsid w:val="00DC3FFD"/>
    <w:rsid w:val="00DC4028"/>
    <w:rsid w:val="00DC4B18"/>
    <w:rsid w:val="00DC53EF"/>
    <w:rsid w:val="00DC551A"/>
    <w:rsid w:val="00DC5756"/>
    <w:rsid w:val="00DC5963"/>
    <w:rsid w:val="00DC5E90"/>
    <w:rsid w:val="00DC68E8"/>
    <w:rsid w:val="00DC75FA"/>
    <w:rsid w:val="00DC78D2"/>
    <w:rsid w:val="00DD070D"/>
    <w:rsid w:val="00DD148C"/>
    <w:rsid w:val="00DD2A6E"/>
    <w:rsid w:val="00DD32A9"/>
    <w:rsid w:val="00DD3A06"/>
    <w:rsid w:val="00DD408F"/>
    <w:rsid w:val="00DD444D"/>
    <w:rsid w:val="00DD5072"/>
    <w:rsid w:val="00DD59E7"/>
    <w:rsid w:val="00DD5DC9"/>
    <w:rsid w:val="00DD610B"/>
    <w:rsid w:val="00DD646F"/>
    <w:rsid w:val="00DD653E"/>
    <w:rsid w:val="00DD6F6D"/>
    <w:rsid w:val="00DD7AAD"/>
    <w:rsid w:val="00DE0E91"/>
    <w:rsid w:val="00DE1585"/>
    <w:rsid w:val="00DE1DA1"/>
    <w:rsid w:val="00DE1F21"/>
    <w:rsid w:val="00DE2C13"/>
    <w:rsid w:val="00DE34BE"/>
    <w:rsid w:val="00DE37ED"/>
    <w:rsid w:val="00DE3C3C"/>
    <w:rsid w:val="00DE3E52"/>
    <w:rsid w:val="00DE4D1D"/>
    <w:rsid w:val="00DE5382"/>
    <w:rsid w:val="00DE5423"/>
    <w:rsid w:val="00DE5608"/>
    <w:rsid w:val="00DE58D0"/>
    <w:rsid w:val="00DE5A37"/>
    <w:rsid w:val="00DE5C34"/>
    <w:rsid w:val="00DE6350"/>
    <w:rsid w:val="00DE654F"/>
    <w:rsid w:val="00DE68B6"/>
    <w:rsid w:val="00DE6C6A"/>
    <w:rsid w:val="00DE78D2"/>
    <w:rsid w:val="00DE7CCA"/>
    <w:rsid w:val="00DE7E74"/>
    <w:rsid w:val="00DE7F1B"/>
    <w:rsid w:val="00DF0B68"/>
    <w:rsid w:val="00DF0B6E"/>
    <w:rsid w:val="00DF15E0"/>
    <w:rsid w:val="00DF19C2"/>
    <w:rsid w:val="00DF2247"/>
    <w:rsid w:val="00DF2DAD"/>
    <w:rsid w:val="00DF37A0"/>
    <w:rsid w:val="00DF3862"/>
    <w:rsid w:val="00DF3DF3"/>
    <w:rsid w:val="00DF545C"/>
    <w:rsid w:val="00DF59C6"/>
    <w:rsid w:val="00DF5F4F"/>
    <w:rsid w:val="00DF6778"/>
    <w:rsid w:val="00DF69C5"/>
    <w:rsid w:val="00DF7BE5"/>
    <w:rsid w:val="00E013A4"/>
    <w:rsid w:val="00E0206B"/>
    <w:rsid w:val="00E03958"/>
    <w:rsid w:val="00E04285"/>
    <w:rsid w:val="00E044DA"/>
    <w:rsid w:val="00E052F7"/>
    <w:rsid w:val="00E057F8"/>
    <w:rsid w:val="00E05D23"/>
    <w:rsid w:val="00E0675E"/>
    <w:rsid w:val="00E0682D"/>
    <w:rsid w:val="00E070F3"/>
    <w:rsid w:val="00E077AA"/>
    <w:rsid w:val="00E100CA"/>
    <w:rsid w:val="00E100CE"/>
    <w:rsid w:val="00E10A76"/>
    <w:rsid w:val="00E110E7"/>
    <w:rsid w:val="00E1169D"/>
    <w:rsid w:val="00E11B20"/>
    <w:rsid w:val="00E11D79"/>
    <w:rsid w:val="00E137A2"/>
    <w:rsid w:val="00E13D55"/>
    <w:rsid w:val="00E13E6B"/>
    <w:rsid w:val="00E13F59"/>
    <w:rsid w:val="00E1423F"/>
    <w:rsid w:val="00E14407"/>
    <w:rsid w:val="00E14BA7"/>
    <w:rsid w:val="00E17FA2"/>
    <w:rsid w:val="00E200B2"/>
    <w:rsid w:val="00E20679"/>
    <w:rsid w:val="00E206DD"/>
    <w:rsid w:val="00E2118F"/>
    <w:rsid w:val="00E21CCD"/>
    <w:rsid w:val="00E22330"/>
    <w:rsid w:val="00E23B03"/>
    <w:rsid w:val="00E2402E"/>
    <w:rsid w:val="00E25086"/>
    <w:rsid w:val="00E252EC"/>
    <w:rsid w:val="00E25376"/>
    <w:rsid w:val="00E25D7A"/>
    <w:rsid w:val="00E25EFE"/>
    <w:rsid w:val="00E26375"/>
    <w:rsid w:val="00E26529"/>
    <w:rsid w:val="00E267BB"/>
    <w:rsid w:val="00E26F8D"/>
    <w:rsid w:val="00E278C2"/>
    <w:rsid w:val="00E27C2D"/>
    <w:rsid w:val="00E3007B"/>
    <w:rsid w:val="00E30137"/>
    <w:rsid w:val="00E30B5A"/>
    <w:rsid w:val="00E3123D"/>
    <w:rsid w:val="00E3137A"/>
    <w:rsid w:val="00E313B2"/>
    <w:rsid w:val="00E31461"/>
    <w:rsid w:val="00E31D43"/>
    <w:rsid w:val="00E31F6D"/>
    <w:rsid w:val="00E31FA4"/>
    <w:rsid w:val="00E32608"/>
    <w:rsid w:val="00E32CB3"/>
    <w:rsid w:val="00E32E7F"/>
    <w:rsid w:val="00E33FC0"/>
    <w:rsid w:val="00E34188"/>
    <w:rsid w:val="00E34B6E"/>
    <w:rsid w:val="00E35298"/>
    <w:rsid w:val="00E35559"/>
    <w:rsid w:val="00E35E5D"/>
    <w:rsid w:val="00E3615A"/>
    <w:rsid w:val="00E363C8"/>
    <w:rsid w:val="00E3723A"/>
    <w:rsid w:val="00E374C0"/>
    <w:rsid w:val="00E377C4"/>
    <w:rsid w:val="00E37860"/>
    <w:rsid w:val="00E37BA8"/>
    <w:rsid w:val="00E401B1"/>
    <w:rsid w:val="00E402B0"/>
    <w:rsid w:val="00E41E7C"/>
    <w:rsid w:val="00E423FE"/>
    <w:rsid w:val="00E43D12"/>
    <w:rsid w:val="00E44443"/>
    <w:rsid w:val="00E446F1"/>
    <w:rsid w:val="00E4559F"/>
    <w:rsid w:val="00E456E4"/>
    <w:rsid w:val="00E45776"/>
    <w:rsid w:val="00E46027"/>
    <w:rsid w:val="00E46886"/>
    <w:rsid w:val="00E47801"/>
    <w:rsid w:val="00E47AEF"/>
    <w:rsid w:val="00E47E06"/>
    <w:rsid w:val="00E50A1D"/>
    <w:rsid w:val="00E51AE1"/>
    <w:rsid w:val="00E51CAB"/>
    <w:rsid w:val="00E51F0F"/>
    <w:rsid w:val="00E520B8"/>
    <w:rsid w:val="00E525A2"/>
    <w:rsid w:val="00E52689"/>
    <w:rsid w:val="00E527F1"/>
    <w:rsid w:val="00E52C4B"/>
    <w:rsid w:val="00E52DD1"/>
    <w:rsid w:val="00E5320E"/>
    <w:rsid w:val="00E5347D"/>
    <w:rsid w:val="00E53B75"/>
    <w:rsid w:val="00E54E3B"/>
    <w:rsid w:val="00E55C48"/>
    <w:rsid w:val="00E563ED"/>
    <w:rsid w:val="00E5691A"/>
    <w:rsid w:val="00E5722D"/>
    <w:rsid w:val="00E57432"/>
    <w:rsid w:val="00E57565"/>
    <w:rsid w:val="00E57789"/>
    <w:rsid w:val="00E617D9"/>
    <w:rsid w:val="00E618D2"/>
    <w:rsid w:val="00E6190C"/>
    <w:rsid w:val="00E62154"/>
    <w:rsid w:val="00E62983"/>
    <w:rsid w:val="00E63228"/>
    <w:rsid w:val="00E63439"/>
    <w:rsid w:val="00E636E9"/>
    <w:rsid w:val="00E63838"/>
    <w:rsid w:val="00E639B7"/>
    <w:rsid w:val="00E6442F"/>
    <w:rsid w:val="00E64434"/>
    <w:rsid w:val="00E6665C"/>
    <w:rsid w:val="00E667E5"/>
    <w:rsid w:val="00E66B4F"/>
    <w:rsid w:val="00E67C51"/>
    <w:rsid w:val="00E7022C"/>
    <w:rsid w:val="00E702C1"/>
    <w:rsid w:val="00E70C03"/>
    <w:rsid w:val="00E71681"/>
    <w:rsid w:val="00E71C3A"/>
    <w:rsid w:val="00E727DE"/>
    <w:rsid w:val="00E72EFC"/>
    <w:rsid w:val="00E73285"/>
    <w:rsid w:val="00E73373"/>
    <w:rsid w:val="00E734F3"/>
    <w:rsid w:val="00E73723"/>
    <w:rsid w:val="00E740CA"/>
    <w:rsid w:val="00E74441"/>
    <w:rsid w:val="00E745E0"/>
    <w:rsid w:val="00E75162"/>
    <w:rsid w:val="00E758EC"/>
    <w:rsid w:val="00E7677E"/>
    <w:rsid w:val="00E7748B"/>
    <w:rsid w:val="00E77789"/>
    <w:rsid w:val="00E77AD7"/>
    <w:rsid w:val="00E8029E"/>
    <w:rsid w:val="00E80B49"/>
    <w:rsid w:val="00E80FE5"/>
    <w:rsid w:val="00E811B9"/>
    <w:rsid w:val="00E814DD"/>
    <w:rsid w:val="00E8234C"/>
    <w:rsid w:val="00E828D0"/>
    <w:rsid w:val="00E83AA9"/>
    <w:rsid w:val="00E83EFB"/>
    <w:rsid w:val="00E840D9"/>
    <w:rsid w:val="00E8546D"/>
    <w:rsid w:val="00E855E5"/>
    <w:rsid w:val="00E85928"/>
    <w:rsid w:val="00E859EF"/>
    <w:rsid w:val="00E86537"/>
    <w:rsid w:val="00E870B9"/>
    <w:rsid w:val="00E87285"/>
    <w:rsid w:val="00E87822"/>
    <w:rsid w:val="00E87DBF"/>
    <w:rsid w:val="00E90395"/>
    <w:rsid w:val="00E904D1"/>
    <w:rsid w:val="00E9090A"/>
    <w:rsid w:val="00E90E49"/>
    <w:rsid w:val="00E9179C"/>
    <w:rsid w:val="00E917F9"/>
    <w:rsid w:val="00E91EB8"/>
    <w:rsid w:val="00E91F49"/>
    <w:rsid w:val="00E92450"/>
    <w:rsid w:val="00E927BE"/>
    <w:rsid w:val="00E9291C"/>
    <w:rsid w:val="00E9324A"/>
    <w:rsid w:val="00E93E69"/>
    <w:rsid w:val="00E93FFE"/>
    <w:rsid w:val="00E9450C"/>
    <w:rsid w:val="00E94F8A"/>
    <w:rsid w:val="00E9524A"/>
    <w:rsid w:val="00E95E93"/>
    <w:rsid w:val="00E95FAF"/>
    <w:rsid w:val="00E96926"/>
    <w:rsid w:val="00E97567"/>
    <w:rsid w:val="00E975B8"/>
    <w:rsid w:val="00E97E53"/>
    <w:rsid w:val="00E97F33"/>
    <w:rsid w:val="00EA2EEF"/>
    <w:rsid w:val="00EA32C0"/>
    <w:rsid w:val="00EA45EA"/>
    <w:rsid w:val="00EA4C92"/>
    <w:rsid w:val="00EA52D9"/>
    <w:rsid w:val="00EA5991"/>
    <w:rsid w:val="00EA6873"/>
    <w:rsid w:val="00EA719D"/>
    <w:rsid w:val="00EA77BC"/>
    <w:rsid w:val="00EA7A41"/>
    <w:rsid w:val="00EB028B"/>
    <w:rsid w:val="00EB0440"/>
    <w:rsid w:val="00EB077B"/>
    <w:rsid w:val="00EB0A82"/>
    <w:rsid w:val="00EB1684"/>
    <w:rsid w:val="00EB1C39"/>
    <w:rsid w:val="00EB2C03"/>
    <w:rsid w:val="00EB4033"/>
    <w:rsid w:val="00EB4EA2"/>
    <w:rsid w:val="00EB4EB1"/>
    <w:rsid w:val="00EB64B1"/>
    <w:rsid w:val="00EB64D8"/>
    <w:rsid w:val="00EB6C49"/>
    <w:rsid w:val="00EB70E8"/>
    <w:rsid w:val="00EB714B"/>
    <w:rsid w:val="00EC0A53"/>
    <w:rsid w:val="00EC15F8"/>
    <w:rsid w:val="00EC2159"/>
    <w:rsid w:val="00EC24D5"/>
    <w:rsid w:val="00EC27C6"/>
    <w:rsid w:val="00EC30F7"/>
    <w:rsid w:val="00EC35A9"/>
    <w:rsid w:val="00EC4207"/>
    <w:rsid w:val="00EC5653"/>
    <w:rsid w:val="00EC71A1"/>
    <w:rsid w:val="00EC71CE"/>
    <w:rsid w:val="00EC754E"/>
    <w:rsid w:val="00ED052D"/>
    <w:rsid w:val="00ED0780"/>
    <w:rsid w:val="00ED090A"/>
    <w:rsid w:val="00ED1006"/>
    <w:rsid w:val="00ED2254"/>
    <w:rsid w:val="00ED3241"/>
    <w:rsid w:val="00ED4004"/>
    <w:rsid w:val="00ED41E4"/>
    <w:rsid w:val="00ED429C"/>
    <w:rsid w:val="00ED4AAC"/>
    <w:rsid w:val="00ED5502"/>
    <w:rsid w:val="00ED6658"/>
    <w:rsid w:val="00ED6C96"/>
    <w:rsid w:val="00ED7659"/>
    <w:rsid w:val="00ED7B00"/>
    <w:rsid w:val="00ED7B38"/>
    <w:rsid w:val="00EE05C9"/>
    <w:rsid w:val="00EE171B"/>
    <w:rsid w:val="00EE179D"/>
    <w:rsid w:val="00EE1859"/>
    <w:rsid w:val="00EE18B2"/>
    <w:rsid w:val="00EE1ACA"/>
    <w:rsid w:val="00EE2E7B"/>
    <w:rsid w:val="00EE364F"/>
    <w:rsid w:val="00EE39E4"/>
    <w:rsid w:val="00EE428E"/>
    <w:rsid w:val="00EE4637"/>
    <w:rsid w:val="00EE47A9"/>
    <w:rsid w:val="00EE56CD"/>
    <w:rsid w:val="00EE61BE"/>
    <w:rsid w:val="00EE72D5"/>
    <w:rsid w:val="00EE75A2"/>
    <w:rsid w:val="00EF0303"/>
    <w:rsid w:val="00EF098C"/>
    <w:rsid w:val="00EF0BBC"/>
    <w:rsid w:val="00EF18FE"/>
    <w:rsid w:val="00EF1EB9"/>
    <w:rsid w:val="00EF223A"/>
    <w:rsid w:val="00EF42A4"/>
    <w:rsid w:val="00EF5787"/>
    <w:rsid w:val="00EF578D"/>
    <w:rsid w:val="00EF5844"/>
    <w:rsid w:val="00EF60D0"/>
    <w:rsid w:val="00EF6AD9"/>
    <w:rsid w:val="00EF7165"/>
    <w:rsid w:val="00F004C3"/>
    <w:rsid w:val="00F00C39"/>
    <w:rsid w:val="00F02758"/>
    <w:rsid w:val="00F04D3B"/>
    <w:rsid w:val="00F0528D"/>
    <w:rsid w:val="00F0531C"/>
    <w:rsid w:val="00F05663"/>
    <w:rsid w:val="00F06C67"/>
    <w:rsid w:val="00F06D23"/>
    <w:rsid w:val="00F06DFD"/>
    <w:rsid w:val="00F0706F"/>
    <w:rsid w:val="00F071D1"/>
    <w:rsid w:val="00F07533"/>
    <w:rsid w:val="00F10629"/>
    <w:rsid w:val="00F1077F"/>
    <w:rsid w:val="00F10BEA"/>
    <w:rsid w:val="00F11C5D"/>
    <w:rsid w:val="00F1201D"/>
    <w:rsid w:val="00F12D5C"/>
    <w:rsid w:val="00F13595"/>
    <w:rsid w:val="00F13BF4"/>
    <w:rsid w:val="00F14018"/>
    <w:rsid w:val="00F159AC"/>
    <w:rsid w:val="00F15B78"/>
    <w:rsid w:val="00F15FA5"/>
    <w:rsid w:val="00F17360"/>
    <w:rsid w:val="00F17C3D"/>
    <w:rsid w:val="00F207C9"/>
    <w:rsid w:val="00F2085B"/>
    <w:rsid w:val="00F209B7"/>
    <w:rsid w:val="00F2125E"/>
    <w:rsid w:val="00F215C4"/>
    <w:rsid w:val="00F21D9A"/>
    <w:rsid w:val="00F21F64"/>
    <w:rsid w:val="00F235B7"/>
    <w:rsid w:val="00F2376F"/>
    <w:rsid w:val="00F243D8"/>
    <w:rsid w:val="00F24E0E"/>
    <w:rsid w:val="00F26070"/>
    <w:rsid w:val="00F261D4"/>
    <w:rsid w:val="00F2729D"/>
    <w:rsid w:val="00F2739D"/>
    <w:rsid w:val="00F3014C"/>
    <w:rsid w:val="00F3060D"/>
    <w:rsid w:val="00F3078C"/>
    <w:rsid w:val="00F30828"/>
    <w:rsid w:val="00F309AB"/>
    <w:rsid w:val="00F309EC"/>
    <w:rsid w:val="00F30AD4"/>
    <w:rsid w:val="00F30BEE"/>
    <w:rsid w:val="00F313D6"/>
    <w:rsid w:val="00F31FAD"/>
    <w:rsid w:val="00F3214C"/>
    <w:rsid w:val="00F32F5D"/>
    <w:rsid w:val="00F33292"/>
    <w:rsid w:val="00F33D74"/>
    <w:rsid w:val="00F3405D"/>
    <w:rsid w:val="00F344D4"/>
    <w:rsid w:val="00F36DBE"/>
    <w:rsid w:val="00F37F69"/>
    <w:rsid w:val="00F40509"/>
    <w:rsid w:val="00F40F0C"/>
    <w:rsid w:val="00F42A65"/>
    <w:rsid w:val="00F4302D"/>
    <w:rsid w:val="00F43922"/>
    <w:rsid w:val="00F43E7A"/>
    <w:rsid w:val="00F43FE9"/>
    <w:rsid w:val="00F4448E"/>
    <w:rsid w:val="00F44870"/>
    <w:rsid w:val="00F44A60"/>
    <w:rsid w:val="00F451B5"/>
    <w:rsid w:val="00F45719"/>
    <w:rsid w:val="00F457B1"/>
    <w:rsid w:val="00F46A65"/>
    <w:rsid w:val="00F46BC5"/>
    <w:rsid w:val="00F47119"/>
    <w:rsid w:val="00F4766C"/>
    <w:rsid w:val="00F47E8E"/>
    <w:rsid w:val="00F5060E"/>
    <w:rsid w:val="00F507D1"/>
    <w:rsid w:val="00F518D9"/>
    <w:rsid w:val="00F519CE"/>
    <w:rsid w:val="00F51ADA"/>
    <w:rsid w:val="00F52421"/>
    <w:rsid w:val="00F52607"/>
    <w:rsid w:val="00F5324D"/>
    <w:rsid w:val="00F53A7B"/>
    <w:rsid w:val="00F53B46"/>
    <w:rsid w:val="00F53B75"/>
    <w:rsid w:val="00F54C7B"/>
    <w:rsid w:val="00F54D57"/>
    <w:rsid w:val="00F556A0"/>
    <w:rsid w:val="00F56260"/>
    <w:rsid w:val="00F5690C"/>
    <w:rsid w:val="00F5778C"/>
    <w:rsid w:val="00F57D91"/>
    <w:rsid w:val="00F60203"/>
    <w:rsid w:val="00F6076F"/>
    <w:rsid w:val="00F607C5"/>
    <w:rsid w:val="00F60DEA"/>
    <w:rsid w:val="00F6114F"/>
    <w:rsid w:val="00F62665"/>
    <w:rsid w:val="00F62B08"/>
    <w:rsid w:val="00F62D9E"/>
    <w:rsid w:val="00F6302A"/>
    <w:rsid w:val="00F630C1"/>
    <w:rsid w:val="00F63798"/>
    <w:rsid w:val="00F63950"/>
    <w:rsid w:val="00F63FED"/>
    <w:rsid w:val="00F64407"/>
    <w:rsid w:val="00F64C2B"/>
    <w:rsid w:val="00F651BE"/>
    <w:rsid w:val="00F655F6"/>
    <w:rsid w:val="00F659AE"/>
    <w:rsid w:val="00F65A9D"/>
    <w:rsid w:val="00F66030"/>
    <w:rsid w:val="00F66314"/>
    <w:rsid w:val="00F667C6"/>
    <w:rsid w:val="00F67013"/>
    <w:rsid w:val="00F67C7D"/>
    <w:rsid w:val="00F67F53"/>
    <w:rsid w:val="00F70192"/>
    <w:rsid w:val="00F703BE"/>
    <w:rsid w:val="00F71C18"/>
    <w:rsid w:val="00F71F69"/>
    <w:rsid w:val="00F72608"/>
    <w:rsid w:val="00F72B72"/>
    <w:rsid w:val="00F72E6C"/>
    <w:rsid w:val="00F73613"/>
    <w:rsid w:val="00F739C7"/>
    <w:rsid w:val="00F73C60"/>
    <w:rsid w:val="00F74964"/>
    <w:rsid w:val="00F74B77"/>
    <w:rsid w:val="00F74BB9"/>
    <w:rsid w:val="00F7527F"/>
    <w:rsid w:val="00F75582"/>
    <w:rsid w:val="00F75924"/>
    <w:rsid w:val="00F761CB"/>
    <w:rsid w:val="00F7627B"/>
    <w:rsid w:val="00F76BE2"/>
    <w:rsid w:val="00F76EFA"/>
    <w:rsid w:val="00F804BE"/>
    <w:rsid w:val="00F8085C"/>
    <w:rsid w:val="00F8098C"/>
    <w:rsid w:val="00F814F4"/>
    <w:rsid w:val="00F817CE"/>
    <w:rsid w:val="00F83329"/>
    <w:rsid w:val="00F8350E"/>
    <w:rsid w:val="00F83C96"/>
    <w:rsid w:val="00F83F71"/>
    <w:rsid w:val="00F8456C"/>
    <w:rsid w:val="00F8494E"/>
    <w:rsid w:val="00F84C68"/>
    <w:rsid w:val="00F85210"/>
    <w:rsid w:val="00F859D8"/>
    <w:rsid w:val="00F85DC9"/>
    <w:rsid w:val="00F86829"/>
    <w:rsid w:val="00F868F5"/>
    <w:rsid w:val="00F87E25"/>
    <w:rsid w:val="00F90167"/>
    <w:rsid w:val="00F902FF"/>
    <w:rsid w:val="00F904DE"/>
    <w:rsid w:val="00F9056A"/>
    <w:rsid w:val="00F90E0D"/>
    <w:rsid w:val="00F90F8D"/>
    <w:rsid w:val="00F92782"/>
    <w:rsid w:val="00F92BD7"/>
    <w:rsid w:val="00F92D67"/>
    <w:rsid w:val="00F92F0D"/>
    <w:rsid w:val="00F9308F"/>
    <w:rsid w:val="00F93705"/>
    <w:rsid w:val="00F93AA9"/>
    <w:rsid w:val="00F940B6"/>
    <w:rsid w:val="00F94394"/>
    <w:rsid w:val="00F943E9"/>
    <w:rsid w:val="00F9482B"/>
    <w:rsid w:val="00F95512"/>
    <w:rsid w:val="00F9568A"/>
    <w:rsid w:val="00F96917"/>
    <w:rsid w:val="00F96985"/>
    <w:rsid w:val="00F977CE"/>
    <w:rsid w:val="00F97838"/>
    <w:rsid w:val="00F97F36"/>
    <w:rsid w:val="00FA045D"/>
    <w:rsid w:val="00FA04EC"/>
    <w:rsid w:val="00FA0D70"/>
    <w:rsid w:val="00FA1802"/>
    <w:rsid w:val="00FA1964"/>
    <w:rsid w:val="00FA25D4"/>
    <w:rsid w:val="00FA2BB3"/>
    <w:rsid w:val="00FA3DCE"/>
    <w:rsid w:val="00FA4441"/>
    <w:rsid w:val="00FA46C7"/>
    <w:rsid w:val="00FA649B"/>
    <w:rsid w:val="00FA7DF5"/>
    <w:rsid w:val="00FB0100"/>
    <w:rsid w:val="00FB153C"/>
    <w:rsid w:val="00FB163F"/>
    <w:rsid w:val="00FB3181"/>
    <w:rsid w:val="00FB33F1"/>
    <w:rsid w:val="00FB3490"/>
    <w:rsid w:val="00FB3946"/>
    <w:rsid w:val="00FB4C80"/>
    <w:rsid w:val="00FB5A4D"/>
    <w:rsid w:val="00FB63C1"/>
    <w:rsid w:val="00FB6A6A"/>
    <w:rsid w:val="00FB6EBF"/>
    <w:rsid w:val="00FB75A2"/>
    <w:rsid w:val="00FB7859"/>
    <w:rsid w:val="00FB78D1"/>
    <w:rsid w:val="00FC0184"/>
    <w:rsid w:val="00FC1BA9"/>
    <w:rsid w:val="00FC242C"/>
    <w:rsid w:val="00FC4C3E"/>
    <w:rsid w:val="00FC7429"/>
    <w:rsid w:val="00FC7D62"/>
    <w:rsid w:val="00FD01E8"/>
    <w:rsid w:val="00FD07F6"/>
    <w:rsid w:val="00FD1876"/>
    <w:rsid w:val="00FD1EC8"/>
    <w:rsid w:val="00FD22D4"/>
    <w:rsid w:val="00FD247E"/>
    <w:rsid w:val="00FD2FC4"/>
    <w:rsid w:val="00FD3101"/>
    <w:rsid w:val="00FD311C"/>
    <w:rsid w:val="00FD3754"/>
    <w:rsid w:val="00FD376F"/>
    <w:rsid w:val="00FD47ED"/>
    <w:rsid w:val="00FD551C"/>
    <w:rsid w:val="00FD5A3B"/>
    <w:rsid w:val="00FD5B0F"/>
    <w:rsid w:val="00FD5B2A"/>
    <w:rsid w:val="00FD6317"/>
    <w:rsid w:val="00FD647C"/>
    <w:rsid w:val="00FD727D"/>
    <w:rsid w:val="00FD74DB"/>
    <w:rsid w:val="00FD7660"/>
    <w:rsid w:val="00FD7915"/>
    <w:rsid w:val="00FD7C1B"/>
    <w:rsid w:val="00FE0655"/>
    <w:rsid w:val="00FE071B"/>
    <w:rsid w:val="00FE1E8D"/>
    <w:rsid w:val="00FE22BC"/>
    <w:rsid w:val="00FE2365"/>
    <w:rsid w:val="00FE35F7"/>
    <w:rsid w:val="00FE3738"/>
    <w:rsid w:val="00FE37D7"/>
    <w:rsid w:val="00FE40FB"/>
    <w:rsid w:val="00FE4C7B"/>
    <w:rsid w:val="00FE4DF6"/>
    <w:rsid w:val="00FE585E"/>
    <w:rsid w:val="00FE58E2"/>
    <w:rsid w:val="00FE59F8"/>
    <w:rsid w:val="00FE5CFE"/>
    <w:rsid w:val="00FE7336"/>
    <w:rsid w:val="00FE7542"/>
    <w:rsid w:val="00FE787C"/>
    <w:rsid w:val="00FF0731"/>
    <w:rsid w:val="00FF07BA"/>
    <w:rsid w:val="00FF0F7B"/>
    <w:rsid w:val="00FF14BD"/>
    <w:rsid w:val="00FF212C"/>
    <w:rsid w:val="00FF394E"/>
    <w:rsid w:val="00FF448B"/>
    <w:rsid w:val="00FF44C1"/>
    <w:rsid w:val="00FF45A5"/>
    <w:rsid w:val="00FF5C91"/>
    <w:rsid w:val="00FF5CC3"/>
    <w:rsid w:val="00FF6268"/>
    <w:rsid w:val="00FF66A0"/>
    <w:rsid w:val="04063980"/>
    <w:rsid w:val="05A53A82"/>
    <w:rsid w:val="090D381D"/>
    <w:rsid w:val="0A61F1E1"/>
    <w:rsid w:val="0E007FAE"/>
    <w:rsid w:val="0EAED140"/>
    <w:rsid w:val="0EF6B9A8"/>
    <w:rsid w:val="1355097A"/>
    <w:rsid w:val="17BDE4D0"/>
    <w:rsid w:val="1A2E57A0"/>
    <w:rsid w:val="1C9E5335"/>
    <w:rsid w:val="22936863"/>
    <w:rsid w:val="233916D1"/>
    <w:rsid w:val="2EEF2D10"/>
    <w:rsid w:val="32303A13"/>
    <w:rsid w:val="399C95ED"/>
    <w:rsid w:val="3A7592DA"/>
    <w:rsid w:val="3A7AE696"/>
    <w:rsid w:val="3B59122F"/>
    <w:rsid w:val="3B649070"/>
    <w:rsid w:val="3BE2CD3C"/>
    <w:rsid w:val="3DB61D41"/>
    <w:rsid w:val="4366260D"/>
    <w:rsid w:val="45BB0BE2"/>
    <w:rsid w:val="466D1C00"/>
    <w:rsid w:val="48027859"/>
    <w:rsid w:val="4BBD88B0"/>
    <w:rsid w:val="4C30CE3A"/>
    <w:rsid w:val="4C4473BA"/>
    <w:rsid w:val="4D474675"/>
    <w:rsid w:val="5903DEFE"/>
    <w:rsid w:val="59681C8F"/>
    <w:rsid w:val="5A2B86C6"/>
    <w:rsid w:val="5B9B242E"/>
    <w:rsid w:val="5DEE1A9E"/>
    <w:rsid w:val="5E2DA209"/>
    <w:rsid w:val="5E3755A0"/>
    <w:rsid w:val="5F40F6DD"/>
    <w:rsid w:val="63453F6C"/>
    <w:rsid w:val="654AC621"/>
    <w:rsid w:val="65C453CF"/>
    <w:rsid w:val="6E300B53"/>
    <w:rsid w:val="6FFAD393"/>
    <w:rsid w:val="71934592"/>
    <w:rsid w:val="71D637A8"/>
    <w:rsid w:val="72CD6CB5"/>
    <w:rsid w:val="7A39DD10"/>
    <w:rsid w:val="7B537ED3"/>
    <w:rsid w:val="7FB82C2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445434EB"/>
  <w15:chartTrackingRefBased/>
  <w15:docId w15:val="{D4010B70-09A4-4510-8757-9C24F27A46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8D00A5"/>
    <w:pPr>
      <w:keepNext/>
      <w:keepLines/>
      <w:numPr>
        <w:numId w:val="28"/>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8D00A5"/>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8D00A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D00A5"/>
    <w:pPr>
      <w:numPr>
        <w:ilvl w:val="3"/>
      </w:numPr>
      <w:outlineLvl w:val="3"/>
    </w:pPr>
    <w:rPr>
      <w:sz w:val="24"/>
    </w:rPr>
  </w:style>
  <w:style w:type="paragraph" w:styleId="Heading5">
    <w:name w:val="heading 5"/>
    <w:basedOn w:val="Heading4"/>
    <w:next w:val="Normal"/>
    <w:link w:val="Heading5Char"/>
    <w:uiPriority w:val="9"/>
    <w:qFormat/>
    <w:rsid w:val="008D00A5"/>
    <w:pPr>
      <w:numPr>
        <w:ilvl w:val="4"/>
      </w:numPr>
      <w:outlineLvl w:val="4"/>
    </w:pPr>
    <w:rPr>
      <w:sz w:val="22"/>
    </w:rPr>
  </w:style>
  <w:style w:type="paragraph" w:styleId="Heading6">
    <w:name w:val="heading 6"/>
    <w:basedOn w:val="H6"/>
    <w:next w:val="Normal"/>
    <w:link w:val="Heading6Char"/>
    <w:uiPriority w:val="9"/>
    <w:qFormat/>
    <w:rsid w:val="008D00A5"/>
    <w:pPr>
      <w:numPr>
        <w:ilvl w:val="5"/>
      </w:numPr>
      <w:outlineLvl w:val="5"/>
    </w:pPr>
  </w:style>
  <w:style w:type="paragraph" w:styleId="Heading7">
    <w:name w:val="heading 7"/>
    <w:basedOn w:val="H6"/>
    <w:next w:val="Normal"/>
    <w:link w:val="Heading7Char"/>
    <w:uiPriority w:val="9"/>
    <w:qFormat/>
    <w:rsid w:val="008D00A5"/>
    <w:pPr>
      <w:numPr>
        <w:ilvl w:val="6"/>
      </w:numPr>
      <w:outlineLvl w:val="6"/>
    </w:pPr>
  </w:style>
  <w:style w:type="paragraph" w:styleId="Heading8">
    <w:name w:val="heading 8"/>
    <w:basedOn w:val="Heading1"/>
    <w:next w:val="Normal"/>
    <w:link w:val="Heading8Char"/>
    <w:uiPriority w:val="9"/>
    <w:qFormat/>
    <w:rsid w:val="008D00A5"/>
    <w:pPr>
      <w:numPr>
        <w:ilvl w:val="7"/>
      </w:numPr>
      <w:outlineLvl w:val="7"/>
    </w:pPr>
  </w:style>
  <w:style w:type="paragraph" w:styleId="Heading9">
    <w:name w:val="heading 9"/>
    <w:basedOn w:val="Heading8"/>
    <w:next w:val="Normal"/>
    <w:link w:val="Heading9Char"/>
    <w:uiPriority w:val="9"/>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val="0"/>
    </w:rPr>
  </w:style>
  <w:style w:type="paragraph" w:styleId="TOC1">
    <w:name w:val="toc 1"/>
    <w:uiPriority w:val="39"/>
    <w:rsid w:val="008016E4"/>
    <w:pPr>
      <w:keepNext/>
      <w:keepLines/>
      <w:widowControl w:val="0"/>
      <w:tabs>
        <w:tab w:val="right" w:leader="dot" w:pos="9639"/>
      </w:tabs>
      <w:overflowPunct w:val="0"/>
      <w:autoSpaceDE w:val="0"/>
      <w:autoSpaceDN w:val="0"/>
      <w:adjustRightInd w:val="0"/>
      <w:spacing w:before="120"/>
      <w:ind w:left="1701" w:right="425" w:hanging="1701"/>
      <w:textAlignment w:val="baseline"/>
    </w:pPr>
    <w:rPr>
      <w:rFonts w:ascii="Arial" w:hAnsi="Arial"/>
      <w:b/>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CA711D"/>
    <w:pPr>
      <w:numPr>
        <w:numId w:val="4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AF414D"/>
    <w:pPr>
      <w:tabs>
        <w:tab w:val="left" w:pos="1622"/>
      </w:tabs>
      <w:spacing w:before="120" w:after="120"/>
      <w:jc w:val="both"/>
    </w:pPr>
    <w:rPr>
      <w:rFonts w:eastAsia="MS Mincho"/>
      <w:lang w:val="x-none" w:eastAsia="x-none"/>
    </w:rPr>
  </w:style>
  <w:style w:type="character" w:customStyle="1" w:styleId="Doc-text2Char">
    <w:name w:val="Doc-text2 Char"/>
    <w:link w:val="Doc-text2"/>
    <w:locked/>
    <w:rsid w:val="008D00A5"/>
    <w:rPr>
      <w:rFonts w:ascii="Arial" w:eastAsia="MS Mincho" w:hAnsi="Arial" w:cstheme="minorBidi"/>
      <w:szCs w:val="22"/>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8D00A5"/>
    <w:rPr>
      <w:rFonts w:ascii="Arial" w:hAnsi="Arial"/>
      <w:sz w:val="32"/>
      <w:lang w:eastAsia="ja-JP"/>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8D00A5"/>
    <w:rPr>
      <w:rFonts w:ascii="Arial" w:hAnsi="Arial"/>
      <w:sz w:val="24"/>
      <w:lang w:eastAsia="ja-JP"/>
    </w:rPr>
  </w:style>
  <w:style w:type="character" w:customStyle="1" w:styleId="Heading5Char">
    <w:name w:val="Heading 5 Char"/>
    <w:link w:val="Heading5"/>
    <w:uiPriority w:val="9"/>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uiPriority w:val="9"/>
    <w:rsid w:val="008D00A5"/>
    <w:rPr>
      <w:rFonts w:ascii="Arial" w:hAnsi="Arial"/>
      <w:lang w:eastAsia="ja-JP"/>
    </w:rPr>
  </w:style>
  <w:style w:type="character" w:customStyle="1" w:styleId="Heading7Char">
    <w:name w:val="Heading 7 Char"/>
    <w:link w:val="Heading7"/>
    <w:uiPriority w:val="9"/>
    <w:rsid w:val="008D00A5"/>
    <w:rPr>
      <w:rFonts w:ascii="Arial" w:hAnsi="Arial"/>
      <w:lang w:eastAsia="ja-JP"/>
    </w:rPr>
  </w:style>
  <w:style w:type="character" w:customStyle="1" w:styleId="Heading8Char">
    <w:name w:val="Heading 8 Char"/>
    <w:link w:val="Heading8"/>
    <w:uiPriority w:val="9"/>
    <w:rsid w:val="008D00A5"/>
    <w:rPr>
      <w:rFonts w:ascii="Arial" w:hAnsi="Arial"/>
      <w:sz w:val="36"/>
      <w:lang w:eastAsia="ja-JP"/>
    </w:rPr>
  </w:style>
  <w:style w:type="character" w:customStyle="1" w:styleId="Heading9Char">
    <w:name w:val="Heading 9 Char"/>
    <w:link w:val="Heading9"/>
    <w:uiPriority w:val="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リスト段落,列出段落1,中等深浅网格 1 - 着色 21,¥¡¡¡¡ì¬º¥¹¥È¶ÎÂä,ÁÐ³ö¶ÎÂä,列表段落1,—ño’i—Ž,¥ê¥¹¥È¶ÎÂä,1st level - Bullet List Paragraph,Lettre d'introduction,Paragrafo elenco,Normal bullet 2,Bullet list,목록단락,列表段落11,목록 단락,列出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リスト段落 Char,列出段落1 Char,中等深浅网格 1 - 着色 21 Char,¥¡¡¡¡ì¬º¥¹¥È¶ÎÂä Char,ÁÐ³ö¶ÎÂä Char,列表段落1 Char,—ño’i—Ž Char,¥ê¥¹¥È¶ÎÂä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unhideWhenUsed/>
    <w:rsid w:val="00003BEB"/>
    <w:rPr>
      <w:color w:val="605E5C"/>
      <w:shd w:val="clear" w:color="auto" w:fill="E1DFDD"/>
    </w:rPr>
  </w:style>
  <w:style w:type="character" w:styleId="Mention">
    <w:name w:val="Mention"/>
    <w:basedOn w:val="DefaultParagraphFont"/>
    <w:uiPriority w:val="99"/>
    <w:unhideWhenUsed/>
    <w:rsid w:val="00003BEB"/>
    <w:rPr>
      <w:color w:val="2B579A"/>
      <w:shd w:val="clear" w:color="auto" w:fill="E1DFDD"/>
    </w:rPr>
  </w:style>
  <w:style w:type="character" w:customStyle="1" w:styleId="normaltextrun">
    <w:name w:val="normaltextrun"/>
    <w:basedOn w:val="DefaultParagraphFont"/>
    <w:rsid w:val="00CC01F1"/>
  </w:style>
  <w:style w:type="paragraph" w:styleId="Revision">
    <w:name w:val="Revision"/>
    <w:hidden/>
    <w:uiPriority w:val="99"/>
    <w:semiHidden/>
    <w:rsid w:val="00F10BEA"/>
    <w:rPr>
      <w:rFonts w:ascii="Arial" w:eastAsiaTheme="minorHAnsi" w:hAnsi="Arial" w:cstheme="minorBidi"/>
      <w:szCs w:val="22"/>
      <w:lang w:val="en-US" w:eastAsia="en-US"/>
    </w:rPr>
  </w:style>
  <w:style w:type="paragraph" w:styleId="NormalWeb">
    <w:name w:val="Normal (Web)"/>
    <w:basedOn w:val="Normal"/>
    <w:uiPriority w:val="99"/>
    <w:unhideWhenUsed/>
    <w:rsid w:val="004B66D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vDInstructiontext">
    <w:name w:val="IvD Instructiontext"/>
    <w:basedOn w:val="BodyText"/>
    <w:link w:val="IvDInstructiontextChar"/>
    <w:uiPriority w:val="99"/>
    <w:rsid w:val="006724DE"/>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6724DE"/>
    <w:rPr>
      <w:rFonts w:ascii="Arial" w:hAnsi="Arial"/>
      <w:i/>
      <w:color w:val="7F7F7F" w:themeColor="text1" w:themeTint="80"/>
      <w:spacing w:val="2"/>
      <w:sz w:val="18"/>
      <w:szCs w:val="18"/>
      <w:lang w:val="en-US" w:eastAsia="en-US"/>
    </w:rPr>
  </w:style>
  <w:style w:type="character" w:styleId="PlaceholderText">
    <w:name w:val="Placeholder Text"/>
    <w:basedOn w:val="DefaultParagraphFont"/>
    <w:uiPriority w:val="99"/>
    <w:semiHidden/>
    <w:rsid w:val="00FD311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163270">
      <w:bodyDiv w:val="1"/>
      <w:marLeft w:val="0"/>
      <w:marRight w:val="0"/>
      <w:marTop w:val="0"/>
      <w:marBottom w:val="0"/>
      <w:divBdr>
        <w:top w:val="none" w:sz="0" w:space="0" w:color="auto"/>
        <w:left w:val="none" w:sz="0" w:space="0" w:color="auto"/>
        <w:bottom w:val="none" w:sz="0" w:space="0" w:color="auto"/>
        <w:right w:val="none" w:sz="0" w:space="0" w:color="auto"/>
      </w:divBdr>
      <w:divsChild>
        <w:div w:id="29691126">
          <w:marLeft w:val="446"/>
          <w:marRight w:val="0"/>
          <w:marTop w:val="160"/>
          <w:marBottom w:val="0"/>
          <w:divBdr>
            <w:top w:val="none" w:sz="0" w:space="0" w:color="auto"/>
            <w:left w:val="none" w:sz="0" w:space="0" w:color="auto"/>
            <w:bottom w:val="none" w:sz="0" w:space="0" w:color="auto"/>
            <w:right w:val="none" w:sz="0" w:space="0" w:color="auto"/>
          </w:divBdr>
        </w:div>
        <w:div w:id="194927046">
          <w:marLeft w:val="446"/>
          <w:marRight w:val="0"/>
          <w:marTop w:val="160"/>
          <w:marBottom w:val="0"/>
          <w:divBdr>
            <w:top w:val="none" w:sz="0" w:space="0" w:color="auto"/>
            <w:left w:val="none" w:sz="0" w:space="0" w:color="auto"/>
            <w:bottom w:val="none" w:sz="0" w:space="0" w:color="auto"/>
            <w:right w:val="none" w:sz="0" w:space="0" w:color="auto"/>
          </w:divBdr>
        </w:div>
        <w:div w:id="350304449">
          <w:marLeft w:val="446"/>
          <w:marRight w:val="0"/>
          <w:marTop w:val="160"/>
          <w:marBottom w:val="0"/>
          <w:divBdr>
            <w:top w:val="none" w:sz="0" w:space="0" w:color="auto"/>
            <w:left w:val="none" w:sz="0" w:space="0" w:color="auto"/>
            <w:bottom w:val="none" w:sz="0" w:space="0" w:color="auto"/>
            <w:right w:val="none" w:sz="0" w:space="0" w:color="auto"/>
          </w:divBdr>
        </w:div>
        <w:div w:id="512113135">
          <w:marLeft w:val="446"/>
          <w:marRight w:val="0"/>
          <w:marTop w:val="160"/>
          <w:marBottom w:val="0"/>
          <w:divBdr>
            <w:top w:val="none" w:sz="0" w:space="0" w:color="auto"/>
            <w:left w:val="none" w:sz="0" w:space="0" w:color="auto"/>
            <w:bottom w:val="none" w:sz="0" w:space="0" w:color="auto"/>
            <w:right w:val="none" w:sz="0" w:space="0" w:color="auto"/>
          </w:divBdr>
        </w:div>
        <w:div w:id="598754655">
          <w:marLeft w:val="446"/>
          <w:marRight w:val="0"/>
          <w:marTop w:val="160"/>
          <w:marBottom w:val="0"/>
          <w:divBdr>
            <w:top w:val="none" w:sz="0" w:space="0" w:color="auto"/>
            <w:left w:val="none" w:sz="0" w:space="0" w:color="auto"/>
            <w:bottom w:val="none" w:sz="0" w:space="0" w:color="auto"/>
            <w:right w:val="none" w:sz="0" w:space="0" w:color="auto"/>
          </w:divBdr>
        </w:div>
        <w:div w:id="805465466">
          <w:marLeft w:val="446"/>
          <w:marRight w:val="0"/>
          <w:marTop w:val="160"/>
          <w:marBottom w:val="0"/>
          <w:divBdr>
            <w:top w:val="none" w:sz="0" w:space="0" w:color="auto"/>
            <w:left w:val="none" w:sz="0" w:space="0" w:color="auto"/>
            <w:bottom w:val="none" w:sz="0" w:space="0" w:color="auto"/>
            <w:right w:val="none" w:sz="0" w:space="0" w:color="auto"/>
          </w:divBdr>
        </w:div>
        <w:div w:id="1118913343">
          <w:marLeft w:val="446"/>
          <w:marRight w:val="0"/>
          <w:marTop w:val="160"/>
          <w:marBottom w:val="0"/>
          <w:divBdr>
            <w:top w:val="none" w:sz="0" w:space="0" w:color="auto"/>
            <w:left w:val="none" w:sz="0" w:space="0" w:color="auto"/>
            <w:bottom w:val="none" w:sz="0" w:space="0" w:color="auto"/>
            <w:right w:val="none" w:sz="0" w:space="0" w:color="auto"/>
          </w:divBdr>
        </w:div>
        <w:div w:id="1499492987">
          <w:marLeft w:val="446"/>
          <w:marRight w:val="0"/>
          <w:marTop w:val="160"/>
          <w:marBottom w:val="0"/>
          <w:divBdr>
            <w:top w:val="none" w:sz="0" w:space="0" w:color="auto"/>
            <w:left w:val="none" w:sz="0" w:space="0" w:color="auto"/>
            <w:bottom w:val="none" w:sz="0" w:space="0" w:color="auto"/>
            <w:right w:val="none" w:sz="0" w:space="0" w:color="auto"/>
          </w:divBdr>
        </w:div>
      </w:divsChild>
    </w:div>
    <w:div w:id="1145900194">
      <w:bodyDiv w:val="1"/>
      <w:marLeft w:val="0"/>
      <w:marRight w:val="0"/>
      <w:marTop w:val="0"/>
      <w:marBottom w:val="0"/>
      <w:divBdr>
        <w:top w:val="none" w:sz="0" w:space="0" w:color="auto"/>
        <w:left w:val="none" w:sz="0" w:space="0" w:color="auto"/>
        <w:bottom w:val="none" w:sz="0" w:space="0" w:color="auto"/>
        <w:right w:val="none" w:sz="0" w:space="0" w:color="auto"/>
      </w:divBdr>
      <w:divsChild>
        <w:div w:id="725880461">
          <w:marLeft w:val="0"/>
          <w:marRight w:val="0"/>
          <w:marTop w:val="0"/>
          <w:marBottom w:val="0"/>
          <w:divBdr>
            <w:top w:val="none" w:sz="0" w:space="0" w:color="auto"/>
            <w:left w:val="none" w:sz="0" w:space="0" w:color="auto"/>
            <w:bottom w:val="none" w:sz="0" w:space="0" w:color="auto"/>
            <w:right w:val="none" w:sz="0" w:space="0" w:color="auto"/>
          </w:divBdr>
          <w:divsChild>
            <w:div w:id="1489790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2518233">
      <w:bodyDiv w:val="1"/>
      <w:marLeft w:val="0"/>
      <w:marRight w:val="0"/>
      <w:marTop w:val="0"/>
      <w:marBottom w:val="0"/>
      <w:divBdr>
        <w:top w:val="none" w:sz="0" w:space="0" w:color="auto"/>
        <w:left w:val="none" w:sz="0" w:space="0" w:color="auto"/>
        <w:bottom w:val="none" w:sz="0" w:space="0" w:color="auto"/>
        <w:right w:val="none" w:sz="0" w:space="0" w:color="auto"/>
      </w:divBdr>
      <w:divsChild>
        <w:div w:id="109519303">
          <w:marLeft w:val="446"/>
          <w:marRight w:val="0"/>
          <w:marTop w:val="160"/>
          <w:marBottom w:val="0"/>
          <w:divBdr>
            <w:top w:val="none" w:sz="0" w:space="0" w:color="auto"/>
            <w:left w:val="none" w:sz="0" w:space="0" w:color="auto"/>
            <w:bottom w:val="none" w:sz="0" w:space="0" w:color="auto"/>
            <w:right w:val="none" w:sz="0" w:space="0" w:color="auto"/>
          </w:divBdr>
        </w:div>
        <w:div w:id="142551815">
          <w:marLeft w:val="446"/>
          <w:marRight w:val="0"/>
          <w:marTop w:val="160"/>
          <w:marBottom w:val="0"/>
          <w:divBdr>
            <w:top w:val="none" w:sz="0" w:space="0" w:color="auto"/>
            <w:left w:val="none" w:sz="0" w:space="0" w:color="auto"/>
            <w:bottom w:val="none" w:sz="0" w:space="0" w:color="auto"/>
            <w:right w:val="none" w:sz="0" w:space="0" w:color="auto"/>
          </w:divBdr>
        </w:div>
        <w:div w:id="221521357">
          <w:marLeft w:val="446"/>
          <w:marRight w:val="0"/>
          <w:marTop w:val="160"/>
          <w:marBottom w:val="0"/>
          <w:divBdr>
            <w:top w:val="none" w:sz="0" w:space="0" w:color="auto"/>
            <w:left w:val="none" w:sz="0" w:space="0" w:color="auto"/>
            <w:bottom w:val="none" w:sz="0" w:space="0" w:color="auto"/>
            <w:right w:val="none" w:sz="0" w:space="0" w:color="auto"/>
          </w:divBdr>
        </w:div>
        <w:div w:id="227886281">
          <w:marLeft w:val="446"/>
          <w:marRight w:val="0"/>
          <w:marTop w:val="160"/>
          <w:marBottom w:val="0"/>
          <w:divBdr>
            <w:top w:val="none" w:sz="0" w:space="0" w:color="auto"/>
            <w:left w:val="none" w:sz="0" w:space="0" w:color="auto"/>
            <w:bottom w:val="none" w:sz="0" w:space="0" w:color="auto"/>
            <w:right w:val="none" w:sz="0" w:space="0" w:color="auto"/>
          </w:divBdr>
        </w:div>
        <w:div w:id="423958994">
          <w:marLeft w:val="446"/>
          <w:marRight w:val="0"/>
          <w:marTop w:val="160"/>
          <w:marBottom w:val="0"/>
          <w:divBdr>
            <w:top w:val="none" w:sz="0" w:space="0" w:color="auto"/>
            <w:left w:val="none" w:sz="0" w:space="0" w:color="auto"/>
            <w:bottom w:val="none" w:sz="0" w:space="0" w:color="auto"/>
            <w:right w:val="none" w:sz="0" w:space="0" w:color="auto"/>
          </w:divBdr>
        </w:div>
        <w:div w:id="957031289">
          <w:marLeft w:val="446"/>
          <w:marRight w:val="0"/>
          <w:marTop w:val="160"/>
          <w:marBottom w:val="0"/>
          <w:divBdr>
            <w:top w:val="none" w:sz="0" w:space="0" w:color="auto"/>
            <w:left w:val="none" w:sz="0" w:space="0" w:color="auto"/>
            <w:bottom w:val="none" w:sz="0" w:space="0" w:color="auto"/>
            <w:right w:val="none" w:sz="0" w:space="0" w:color="auto"/>
          </w:divBdr>
        </w:div>
        <w:div w:id="1444960144">
          <w:marLeft w:val="446"/>
          <w:marRight w:val="0"/>
          <w:marTop w:val="160"/>
          <w:marBottom w:val="0"/>
          <w:divBdr>
            <w:top w:val="none" w:sz="0" w:space="0" w:color="auto"/>
            <w:left w:val="none" w:sz="0" w:space="0" w:color="auto"/>
            <w:bottom w:val="none" w:sz="0" w:space="0" w:color="auto"/>
            <w:right w:val="none" w:sz="0" w:space="0" w:color="auto"/>
          </w:divBdr>
        </w:div>
        <w:div w:id="1683512014">
          <w:marLeft w:val="446"/>
          <w:marRight w:val="0"/>
          <w:marTop w:val="160"/>
          <w:marBottom w:val="0"/>
          <w:divBdr>
            <w:top w:val="none" w:sz="0" w:space="0" w:color="auto"/>
            <w:left w:val="none" w:sz="0" w:space="0" w:color="auto"/>
            <w:bottom w:val="none" w:sz="0" w:space="0" w:color="auto"/>
            <w:right w:val="none" w:sz="0" w:space="0" w:color="auto"/>
          </w:divBdr>
        </w:div>
      </w:divsChild>
    </w:div>
    <w:div w:id="1463500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svg"/><Relationship Id="rId39" Type="http://schemas.openxmlformats.org/officeDocument/2006/relationships/image" Target="media/image29.png"/><Relationship Id="rId21" Type="http://schemas.openxmlformats.org/officeDocument/2006/relationships/image" Target="media/image11.svg"/><Relationship Id="rId34" Type="http://schemas.openxmlformats.org/officeDocument/2006/relationships/image" Target="media/image24.png"/><Relationship Id="rId42" Type="http://schemas.openxmlformats.org/officeDocument/2006/relationships/image" Target="media/image32.sv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svg"/><Relationship Id="rId45" Type="http://schemas.openxmlformats.org/officeDocument/2006/relationships/image" Target="media/image35.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svg"/><Relationship Id="rId36" Type="http://schemas.openxmlformats.org/officeDocument/2006/relationships/image" Target="media/image26.svg"/><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svg"/><Relationship Id="rId31" Type="http://schemas.openxmlformats.org/officeDocument/2006/relationships/image" Target="media/image21.png"/><Relationship Id="rId44" Type="http://schemas.openxmlformats.org/officeDocument/2006/relationships/image" Target="media/image34.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svg"/><Relationship Id="rId46" Type="http://schemas.openxmlformats.org/officeDocument/2006/relationships/image" Target="media/image36.svg"/><Relationship Id="rId20" Type="http://schemas.openxmlformats.org/officeDocument/2006/relationships/image" Target="media/image10.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3.xml><?xml version="1.0" encoding="utf-8"?>
<ds:datastoreItem xmlns:ds="http://schemas.openxmlformats.org/officeDocument/2006/customXml" ds:itemID="{C93A020F-C79F-4126-A924-A5569F12E27A}">
  <ds:schemaRefs>
    <ds:schemaRef ds:uri="http://purl.org/dc/elements/1.1/"/>
    <ds:schemaRef ds:uri="http://schemas.microsoft.com/office/2006/metadata/properties"/>
    <ds:schemaRef ds:uri="9b239327-9e80-40e4-b1b7-4394fed77a33"/>
    <ds:schemaRef ds:uri="http://schemas.microsoft.com/sharepoint/v3"/>
    <ds:schemaRef ds:uri="http://purl.org/dc/terms/"/>
    <ds:schemaRef ds:uri="http://schemas.microsoft.com/office/2006/documentManagement/types"/>
    <ds:schemaRef ds:uri="http://schemas.microsoft.com/office/infopath/2007/PartnerControls"/>
    <ds:schemaRef ds:uri="http://purl.org/dc/dcmitype/"/>
    <ds:schemaRef ds:uri="http://schemas.openxmlformats.org/package/2006/metadata/core-properties"/>
    <ds:schemaRef ds:uri="d8762117-8292-4133-b1c7-eab5c6487cfd"/>
    <ds:schemaRef ds:uri="2f282d3b-eb4a-4b09-b61f-b9593442e286"/>
    <ds:schemaRef ds:uri="http://www.w3.org/XML/1998/namespace"/>
  </ds:schemaRefs>
</ds:datastoreItem>
</file>

<file path=customXml/itemProps4.xml><?xml version="1.0" encoding="utf-8"?>
<ds:datastoreItem xmlns:ds="http://schemas.openxmlformats.org/officeDocument/2006/customXml" ds:itemID="{1EDA63A8-2C52-4D24-AE41-97A76725ED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5447</Words>
  <Characters>31054</Characters>
  <Application>Microsoft Office Word</Application>
  <DocSecurity>0</DocSecurity>
  <Lines>258</Lines>
  <Paragraphs>72</Paragraphs>
  <ScaleCrop>false</ScaleCrop>
  <Company>Ericsson</Company>
  <LinksUpToDate>false</LinksUpToDate>
  <CharactersWithSpaces>36429</CharactersWithSpaces>
  <SharedDoc>false</SharedDoc>
  <HLinks>
    <vt:vector size="48" baseType="variant">
      <vt:variant>
        <vt:i4>6422609</vt:i4>
      </vt:variant>
      <vt:variant>
        <vt:i4>132</vt:i4>
      </vt:variant>
      <vt:variant>
        <vt:i4>0</vt:i4>
      </vt:variant>
      <vt:variant>
        <vt:i4>5</vt:i4>
      </vt:variant>
      <vt:variant>
        <vt:lpwstr>https://www.3gpp.org/ftp/tsg_ran/TSG_RAN/TSGR_94e/Docs/RP-213599.zip</vt:lpwstr>
      </vt:variant>
      <vt:variant>
        <vt:lpwstr/>
      </vt:variant>
      <vt:variant>
        <vt:i4>1376310</vt:i4>
      </vt:variant>
      <vt:variant>
        <vt:i4>128</vt:i4>
      </vt:variant>
      <vt:variant>
        <vt:i4>0</vt:i4>
      </vt:variant>
      <vt:variant>
        <vt:i4>5</vt:i4>
      </vt:variant>
      <vt:variant>
        <vt:lpwstr/>
      </vt:variant>
      <vt:variant>
        <vt:lpwstr>_Toc111218795</vt:lpwstr>
      </vt:variant>
      <vt:variant>
        <vt:i4>1376310</vt:i4>
      </vt:variant>
      <vt:variant>
        <vt:i4>125</vt:i4>
      </vt:variant>
      <vt:variant>
        <vt:i4>0</vt:i4>
      </vt:variant>
      <vt:variant>
        <vt:i4>5</vt:i4>
      </vt:variant>
      <vt:variant>
        <vt:lpwstr/>
      </vt:variant>
      <vt:variant>
        <vt:lpwstr>_Toc111218794</vt:lpwstr>
      </vt:variant>
      <vt:variant>
        <vt:i4>1376310</vt:i4>
      </vt:variant>
      <vt:variant>
        <vt:i4>122</vt:i4>
      </vt:variant>
      <vt:variant>
        <vt:i4>0</vt:i4>
      </vt:variant>
      <vt:variant>
        <vt:i4>5</vt:i4>
      </vt:variant>
      <vt:variant>
        <vt:lpwstr/>
      </vt:variant>
      <vt:variant>
        <vt:lpwstr>_Toc111218793</vt:lpwstr>
      </vt:variant>
      <vt:variant>
        <vt:i4>1376310</vt:i4>
      </vt:variant>
      <vt:variant>
        <vt:i4>119</vt:i4>
      </vt:variant>
      <vt:variant>
        <vt:i4>0</vt:i4>
      </vt:variant>
      <vt:variant>
        <vt:i4>5</vt:i4>
      </vt:variant>
      <vt:variant>
        <vt:lpwstr/>
      </vt:variant>
      <vt:variant>
        <vt:lpwstr>_Toc111218792</vt:lpwstr>
      </vt:variant>
      <vt:variant>
        <vt:i4>1376310</vt:i4>
      </vt:variant>
      <vt:variant>
        <vt:i4>116</vt:i4>
      </vt:variant>
      <vt:variant>
        <vt:i4>0</vt:i4>
      </vt:variant>
      <vt:variant>
        <vt:i4>5</vt:i4>
      </vt:variant>
      <vt:variant>
        <vt:lpwstr/>
      </vt:variant>
      <vt:variant>
        <vt:lpwstr>_Toc111218791</vt:lpwstr>
      </vt:variant>
      <vt:variant>
        <vt:i4>1376310</vt:i4>
      </vt:variant>
      <vt:variant>
        <vt:i4>113</vt:i4>
      </vt:variant>
      <vt:variant>
        <vt:i4>0</vt:i4>
      </vt:variant>
      <vt:variant>
        <vt:i4>5</vt:i4>
      </vt:variant>
      <vt:variant>
        <vt:lpwstr/>
      </vt:variant>
      <vt:variant>
        <vt:lpwstr>_Toc111218790</vt:lpwstr>
      </vt:variant>
      <vt:variant>
        <vt:i4>1310774</vt:i4>
      </vt:variant>
      <vt:variant>
        <vt:i4>110</vt:i4>
      </vt:variant>
      <vt:variant>
        <vt:i4>0</vt:i4>
      </vt:variant>
      <vt:variant>
        <vt:i4>5</vt:i4>
      </vt:variant>
      <vt:variant>
        <vt:lpwstr/>
      </vt:variant>
      <vt:variant>
        <vt:lpwstr>_Toc111218789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Mattias Frenne</cp:lastModifiedBy>
  <cp:revision>2</cp:revision>
  <cp:lastPrinted>2008-01-31T07:09:00Z</cp:lastPrinted>
  <dcterms:created xsi:type="dcterms:W3CDTF">2022-08-18T08:48:00Z</dcterms:created>
  <dcterms:modified xsi:type="dcterms:W3CDTF">2022-08-18T08:48:00Z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ies>
</file>